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94" w:rsidRPr="003E6114" w:rsidRDefault="00E67AF1" w:rsidP="003E6114">
      <w:pPr>
        <w:pStyle w:val="1"/>
        <w:spacing w:after="280" w:line="197" w:lineRule="auto"/>
        <w:ind w:firstLine="0"/>
        <w:rPr>
          <w:b/>
        </w:rPr>
      </w:pPr>
      <w:r w:rsidRPr="003E6114">
        <w:rPr>
          <w:b/>
        </w:rPr>
        <w:t>О</w:t>
      </w:r>
      <w:r w:rsidR="00A17491" w:rsidRPr="003E6114">
        <w:rPr>
          <w:b/>
        </w:rPr>
        <w:t xml:space="preserve"> производственном травматизме вследствие контакта с движущимися частями оборудования</w:t>
      </w:r>
      <w:bookmarkStart w:id="0" w:name="_GoBack"/>
      <w:bookmarkEnd w:id="0"/>
    </w:p>
    <w:p w:rsidR="00813694" w:rsidRPr="00500C4D" w:rsidRDefault="00A17491" w:rsidP="00500C4D">
      <w:pPr>
        <w:pStyle w:val="1"/>
        <w:ind w:firstLine="680"/>
        <w:jc w:val="both"/>
      </w:pPr>
      <w:r w:rsidRPr="00500C4D">
        <w:t>Ежегодно в организациях Могилевской области регистрируются несчастные случаи, происшедшие в результате воздействия на потерпевших движущихся</w:t>
      </w:r>
      <w:r w:rsidRPr="00500C4D">
        <w:t xml:space="preserve"> частей различного рода производственного оборудования.</w:t>
      </w:r>
    </w:p>
    <w:p w:rsidR="00813694" w:rsidRPr="00500C4D" w:rsidRDefault="00A17491" w:rsidP="00500C4D">
      <w:pPr>
        <w:pStyle w:val="1"/>
        <w:ind w:firstLine="680"/>
        <w:jc w:val="both"/>
      </w:pPr>
      <w:r w:rsidRPr="00500C4D">
        <w:t>Так, 01.02.2025 произошел несчастный случай с подсобным рабочим, который решил проверить натяжение ремней привода рубильной машины. Не дожидаясь полной остановки движущейся ременной</w:t>
      </w:r>
      <w:r w:rsidRPr="00500C4D">
        <w:t xml:space="preserve"> передачи, он прот</w:t>
      </w:r>
      <w:r w:rsidRPr="00500C4D">
        <w:t>янул руку к ее нижней части, которая не была закрыта металлическим кожухом, и дотронулся до ремня рукой, получив при этом травму.</w:t>
      </w:r>
    </w:p>
    <w:p w:rsidR="00813694" w:rsidRPr="00500C4D" w:rsidRDefault="00A17491" w:rsidP="00500C4D">
      <w:pPr>
        <w:pStyle w:val="1"/>
        <w:ind w:firstLine="680"/>
        <w:jc w:val="both"/>
      </w:pPr>
      <w:r w:rsidRPr="00500C4D">
        <w:t xml:space="preserve">Причинами данного несчастного случая </w:t>
      </w:r>
      <w:proofErr w:type="gramStart"/>
      <w:r w:rsidRPr="00500C4D">
        <w:t>определены</w:t>
      </w:r>
      <w:proofErr w:type="gramEnd"/>
      <w:r w:rsidRPr="00500C4D">
        <w:t>:</w:t>
      </w:r>
    </w:p>
    <w:p w:rsidR="00813694" w:rsidRPr="00500C4D" w:rsidRDefault="00A17491" w:rsidP="00500C4D">
      <w:pPr>
        <w:pStyle w:val="1"/>
        <w:ind w:firstLine="680"/>
        <w:jc w:val="both"/>
      </w:pPr>
      <w:r w:rsidRPr="00500C4D">
        <w:t xml:space="preserve">эксплуатация стационарной рубильной машины имеющей части, представляющие </w:t>
      </w:r>
      <w:r w:rsidRPr="00500C4D">
        <w:t>опасность, не окрашенные в сигнальные цвета и не обозначенные знаками безопасности, а также имеющей неподвижное защитное ограждение ременной передачи, не исключающее доступ к ней;</w:t>
      </w:r>
    </w:p>
    <w:p w:rsidR="00813694" w:rsidRPr="00500C4D" w:rsidRDefault="00A17491" w:rsidP="00500C4D">
      <w:pPr>
        <w:pStyle w:val="1"/>
        <w:ind w:firstLine="680"/>
        <w:jc w:val="both"/>
      </w:pPr>
      <w:r w:rsidRPr="00500C4D">
        <w:t xml:space="preserve">нарушение потерпевшим требований инструкции по охране труда, выразившееся в </w:t>
      </w:r>
      <w:r w:rsidRPr="00500C4D">
        <w:t>касании руками движущегося ремн</w:t>
      </w:r>
      <w:r w:rsidR="00E67AF1" w:rsidRPr="00500C4D">
        <w:t>я стационарной рубильной машины;</w:t>
      </w:r>
    </w:p>
    <w:p w:rsidR="00813694" w:rsidRPr="00500C4D" w:rsidRDefault="00A17491" w:rsidP="00500C4D">
      <w:pPr>
        <w:pStyle w:val="1"/>
        <w:ind w:firstLine="580"/>
        <w:jc w:val="both"/>
      </w:pPr>
      <w:r w:rsidRPr="00500C4D">
        <w:t>22.09.2025 слесарь-ремонтник одного из открытых акционерных обще</w:t>
      </w:r>
      <w:proofErr w:type="gramStart"/>
      <w:r w:rsidRPr="00500C4D">
        <w:t>ств пр</w:t>
      </w:r>
      <w:proofErr w:type="gramEnd"/>
      <w:r w:rsidRPr="00500C4D">
        <w:t xml:space="preserve">оизводил очистку от дроби защитного кожуха шнекового транспортера </w:t>
      </w:r>
      <w:proofErr w:type="spellStart"/>
      <w:r w:rsidRPr="00500C4D">
        <w:t>дробеметной</w:t>
      </w:r>
      <w:proofErr w:type="spellEnd"/>
      <w:r w:rsidRPr="00500C4D">
        <w:t xml:space="preserve"> установки для того, чтобы его в дальнейшем</w:t>
      </w:r>
      <w:r w:rsidRPr="00500C4D">
        <w:t xml:space="preserve"> отремонтировать. Потерпевший спустился в камеру установки и с помощью лопаты убирал дробь, а его коллега в это время, по команде потерпевшего, </w:t>
      </w:r>
      <w:proofErr w:type="gramStart"/>
      <w:r w:rsidRPr="00500C4D">
        <w:t>включал и выключал</w:t>
      </w:r>
      <w:proofErr w:type="gramEnd"/>
      <w:r w:rsidRPr="00500C4D">
        <w:t xml:space="preserve"> установку. В один из моментов левая нога потерпевшего </w:t>
      </w:r>
      <w:proofErr w:type="gramStart"/>
      <w:r w:rsidRPr="00500C4D">
        <w:t>соскользнула вниз и попала</w:t>
      </w:r>
      <w:proofErr w:type="gramEnd"/>
      <w:r w:rsidRPr="00500C4D">
        <w:t xml:space="preserve"> в работающий</w:t>
      </w:r>
      <w:r w:rsidRPr="00500C4D">
        <w:t xml:space="preserve"> (вращающийся) шнек, которым была травмирована.</w:t>
      </w:r>
    </w:p>
    <w:p w:rsidR="00813694" w:rsidRPr="00500C4D" w:rsidRDefault="00A17491" w:rsidP="00500C4D">
      <w:pPr>
        <w:pStyle w:val="1"/>
        <w:tabs>
          <w:tab w:val="left" w:pos="8477"/>
        </w:tabs>
        <w:ind w:firstLine="680"/>
        <w:jc w:val="both"/>
      </w:pPr>
      <w:r w:rsidRPr="00500C4D">
        <w:t xml:space="preserve">Причиной несчастного случая явилось нарушение потерпевшим и вторым работником инструкций по охране труда, выразившееся в выполнении работ по ремонту </w:t>
      </w:r>
      <w:proofErr w:type="spellStart"/>
      <w:r w:rsidRPr="00500C4D">
        <w:t>дробеметной</w:t>
      </w:r>
      <w:proofErr w:type="spellEnd"/>
      <w:r w:rsidRPr="00500C4D">
        <w:t xml:space="preserve"> установки без отключения её от электроснабжен</w:t>
      </w:r>
      <w:r w:rsidRPr="00500C4D">
        <w:t>ия.</w:t>
      </w:r>
      <w:r w:rsidRPr="00500C4D">
        <w:tab/>
      </w:r>
    </w:p>
    <w:p w:rsidR="00813694" w:rsidRPr="00500C4D" w:rsidRDefault="00A17491" w:rsidP="00500C4D">
      <w:pPr>
        <w:pStyle w:val="1"/>
        <w:ind w:firstLine="680"/>
        <w:jc w:val="both"/>
      </w:pPr>
      <w:r w:rsidRPr="00500C4D">
        <w:t>11.11.2025 станочник деревообрабатывающих станков открытого акционерного общества при выполнении работ на выносном ленточном конвейере устраняла затор из перемещаемых по конвейеру досок, для чего встала между редуктором и конвейером, при этом конвейе</w:t>
      </w:r>
      <w:r w:rsidRPr="00500C4D">
        <w:t xml:space="preserve">р продолжал работать. В этот момент вращающийся вал привода редуктора, начал наматывать плащ, в котором работала потерпевшая. В результате наматывания одежды потерпевшая оказалась </w:t>
      </w:r>
      <w:proofErr w:type="gramStart"/>
      <w:r w:rsidRPr="00500C4D">
        <w:t>зажата под приводной вал между редуктором и конвейером и травмирована</w:t>
      </w:r>
      <w:proofErr w:type="gramEnd"/>
      <w:r w:rsidRPr="00500C4D">
        <w:t>.</w:t>
      </w:r>
    </w:p>
    <w:p w:rsidR="00813694" w:rsidRPr="00500C4D" w:rsidRDefault="00A17491" w:rsidP="00500C4D">
      <w:pPr>
        <w:pStyle w:val="1"/>
        <w:ind w:firstLine="680"/>
        <w:jc w:val="both"/>
      </w:pPr>
      <w:r w:rsidRPr="00500C4D">
        <w:t>Причи</w:t>
      </w:r>
      <w:r w:rsidRPr="00500C4D">
        <w:t xml:space="preserve">нами несчастного случая </w:t>
      </w:r>
      <w:proofErr w:type="gramStart"/>
      <w:r w:rsidRPr="00500C4D">
        <w:t>определены</w:t>
      </w:r>
      <w:proofErr w:type="gramEnd"/>
      <w:r w:rsidRPr="00500C4D">
        <w:t>:</w:t>
      </w:r>
    </w:p>
    <w:p w:rsidR="00813694" w:rsidRPr="00500C4D" w:rsidRDefault="00A17491" w:rsidP="00500C4D">
      <w:pPr>
        <w:pStyle w:val="1"/>
        <w:ind w:firstLine="680"/>
        <w:jc w:val="both"/>
      </w:pPr>
      <w:r w:rsidRPr="00500C4D">
        <w:t>эксплуатация ленточного конвейера протяженностью более 10 м без защитного ограждения муфты привода редуктора приводного барабана, дополнительно не оборудованного выключающими устройствами, позволяющими останавливать конв</w:t>
      </w:r>
      <w:r w:rsidRPr="00500C4D">
        <w:t xml:space="preserve">ейер в аварийных ситуациях с любого </w:t>
      </w:r>
      <w:r w:rsidRPr="00500C4D">
        <w:lastRenderedPageBreak/>
        <w:t>места по его длине со стороны прохода для его обслуживания;</w:t>
      </w:r>
    </w:p>
    <w:p w:rsidR="00813694" w:rsidRPr="00500C4D" w:rsidRDefault="00A17491" w:rsidP="00500C4D">
      <w:pPr>
        <w:pStyle w:val="1"/>
        <w:ind w:firstLine="680"/>
        <w:jc w:val="both"/>
      </w:pPr>
      <w:r w:rsidRPr="00500C4D">
        <w:t xml:space="preserve">допуск потерпевшей к выполнению работ по профессии оператор установок и линий обработки пиломатериалов без </w:t>
      </w:r>
      <w:r w:rsidRPr="00500C4D">
        <w:t>наличия соответствующей квалификации по профессии р</w:t>
      </w:r>
      <w:r w:rsidRPr="00500C4D">
        <w:t>абочего, без прохождения обучения, первичного инструктажа, стажировки и проверки знаний по вопросам охраны труда.</w:t>
      </w:r>
    </w:p>
    <w:p w:rsidR="00813694" w:rsidRPr="00500C4D" w:rsidRDefault="00A17491" w:rsidP="00500C4D">
      <w:pPr>
        <w:pStyle w:val="1"/>
        <w:tabs>
          <w:tab w:val="left" w:pos="8208"/>
        </w:tabs>
        <w:ind w:firstLine="680"/>
        <w:jc w:val="both"/>
      </w:pPr>
      <w:r w:rsidRPr="00500C4D">
        <w:t xml:space="preserve">27.02.2026 подсобный рабочий </w:t>
      </w:r>
      <w:proofErr w:type="gramStart"/>
      <w:r w:rsidRPr="00500C4D">
        <w:t>производила мойку шнека смесителя пищевых компонентов и выронила</w:t>
      </w:r>
      <w:proofErr w:type="gramEnd"/>
      <w:r w:rsidRPr="00500C4D">
        <w:t xml:space="preserve"> пульверизатор на дно ёмкости смесителя возле </w:t>
      </w:r>
      <w:r w:rsidRPr="00500C4D">
        <w:t>одного из вращающихся шнеков. Чтобы достать пульверизатор, она опустила свою левую руку на дно ёмкости смесителя, где ее рука была травмирована вращающимся шнеком.</w:t>
      </w:r>
      <w:r w:rsidRPr="00500C4D">
        <w:tab/>
        <w:t>,</w:t>
      </w:r>
    </w:p>
    <w:p w:rsidR="00813694" w:rsidRPr="00500C4D" w:rsidRDefault="00A17491" w:rsidP="00500C4D">
      <w:pPr>
        <w:pStyle w:val="1"/>
        <w:ind w:firstLine="680"/>
        <w:jc w:val="both"/>
      </w:pPr>
      <w:r w:rsidRPr="00500C4D">
        <w:t>Причинами данного несчастного случая стали:</w:t>
      </w:r>
    </w:p>
    <w:p w:rsidR="00813694" w:rsidRPr="00500C4D" w:rsidRDefault="00A17491" w:rsidP="00500C4D">
      <w:pPr>
        <w:pStyle w:val="1"/>
        <w:ind w:firstLine="680"/>
        <w:jc w:val="both"/>
      </w:pPr>
      <w:r w:rsidRPr="00500C4D">
        <w:t>допуск потерпевшей к выполнению работ без обуч</w:t>
      </w:r>
      <w:r w:rsidRPr="00500C4D">
        <w:t>ения, стажировки и проверки знаний по вопросам охраны труда;</w:t>
      </w:r>
    </w:p>
    <w:p w:rsidR="00813694" w:rsidRPr="00500C4D" w:rsidRDefault="00A17491" w:rsidP="00500C4D">
      <w:pPr>
        <w:pStyle w:val="1"/>
        <w:ind w:firstLine="680"/>
        <w:jc w:val="both"/>
      </w:pPr>
      <w:r w:rsidRPr="00500C4D">
        <w:t>нарушение потерпевшей требований инструкции по охране труда, выразившееся в осуществлении мойки смесителя пищевых компонентов, не заблокировав (не отключив) его работу и не вывесив на пульт управ</w:t>
      </w:r>
      <w:r w:rsidRPr="00500C4D">
        <w:t>ления табличку «Не включать! Работают люди!», отключив защитные устройства (концевые выключатели) крышек смесителя.</w:t>
      </w:r>
    </w:p>
    <w:p w:rsidR="00813694" w:rsidRPr="00500C4D" w:rsidRDefault="00A17491" w:rsidP="00500C4D">
      <w:pPr>
        <w:pStyle w:val="1"/>
        <w:ind w:firstLine="680"/>
        <w:jc w:val="both"/>
      </w:pPr>
      <w:r w:rsidRPr="00500C4D">
        <w:t>Следует напомнить, что общие требования по охране труда определены Правилами по охране труда, утвержденными постановлением Министерства труд</w:t>
      </w:r>
      <w:r w:rsidRPr="00500C4D">
        <w:t>а и социальной защиты Республики Беларусь от 01.07.2021 №53 (далее</w:t>
      </w:r>
      <w:r w:rsidR="00500C4D">
        <w:t xml:space="preserve"> </w:t>
      </w:r>
      <w:proofErr w:type="gramStart"/>
      <w:r w:rsidRPr="00500C4D">
        <w:t>-П</w:t>
      </w:r>
      <w:proofErr w:type="gramEnd"/>
      <w:r w:rsidRPr="00500C4D">
        <w:t>равила</w:t>
      </w:r>
      <w:r w:rsidR="00500C4D">
        <w:t xml:space="preserve"> </w:t>
      </w:r>
      <w:r w:rsidRPr="00500C4D">
        <w:t>№</w:t>
      </w:r>
      <w:r w:rsidR="00500C4D">
        <w:t xml:space="preserve"> </w:t>
      </w:r>
      <w:r w:rsidRPr="00500C4D">
        <w:t>53).</w:t>
      </w:r>
    </w:p>
    <w:p w:rsidR="00813694" w:rsidRPr="00500C4D" w:rsidRDefault="00A17491" w:rsidP="00500C4D">
      <w:pPr>
        <w:pStyle w:val="1"/>
        <w:ind w:firstLine="720"/>
        <w:jc w:val="both"/>
      </w:pPr>
      <w:r w:rsidRPr="00500C4D">
        <w:t>Так, определено, что безопасность при эксплуатации оборудования обеспечивается путем:</w:t>
      </w:r>
    </w:p>
    <w:p w:rsidR="00813694" w:rsidRPr="00500C4D" w:rsidRDefault="00A17491" w:rsidP="00500C4D">
      <w:pPr>
        <w:pStyle w:val="1"/>
        <w:ind w:firstLine="720"/>
        <w:jc w:val="both"/>
      </w:pPr>
      <w:r w:rsidRPr="00500C4D">
        <w:t>использования его по назначению;</w:t>
      </w:r>
    </w:p>
    <w:p w:rsidR="00813694" w:rsidRPr="00500C4D" w:rsidRDefault="00A17491" w:rsidP="00500C4D">
      <w:pPr>
        <w:pStyle w:val="1"/>
        <w:ind w:firstLine="720"/>
        <w:jc w:val="both"/>
      </w:pPr>
      <w:r w:rsidRPr="00500C4D">
        <w:t>эксплуатации оборудования работающими, имеющими соответ</w:t>
      </w:r>
      <w:r w:rsidRPr="00500C4D">
        <w:t>ствующую квалификацию по профессии рабочего, прошедшими в установленном порядке обучение, стажировку, инструктаж и проверку знаний по вопросам охраны труда;</w:t>
      </w:r>
    </w:p>
    <w:p w:rsidR="00813694" w:rsidRPr="00500C4D" w:rsidRDefault="00A17491" w:rsidP="00500C4D">
      <w:pPr>
        <w:pStyle w:val="1"/>
        <w:ind w:firstLine="720"/>
        <w:jc w:val="both"/>
      </w:pPr>
      <w:r w:rsidRPr="00500C4D">
        <w:t>проведения технического обслуживания, ремонта, испытаний, осмотров, технических освидетельствований</w:t>
      </w:r>
      <w:r w:rsidRPr="00500C4D">
        <w:t xml:space="preserve"> оборудования в порядке и сроки, установленные соответствующими техническими нормативными правовыми актами, являющимися в соответствии с законодательными актами и постановлениями Правительства Республики Беларусь обязательными для соблюдения, эксплуатацион</w:t>
      </w:r>
      <w:r w:rsidRPr="00500C4D">
        <w:t>ными документами;</w:t>
      </w:r>
    </w:p>
    <w:p w:rsidR="00813694" w:rsidRPr="00500C4D" w:rsidRDefault="00A17491" w:rsidP="00500C4D">
      <w:pPr>
        <w:pStyle w:val="1"/>
        <w:ind w:firstLine="720"/>
        <w:jc w:val="both"/>
      </w:pPr>
      <w:r w:rsidRPr="00500C4D">
        <w:t>внедрения более совершенных моделей (марок) оборудования, конструкций оградительных, предохранительных, блокировочных, ограничительных и тормозных устройств, устройств автоматического контроля и сигнализации, дистанционного управления;</w:t>
      </w:r>
    </w:p>
    <w:p w:rsidR="00813694" w:rsidRPr="00500C4D" w:rsidRDefault="00A17491" w:rsidP="00500C4D">
      <w:pPr>
        <w:pStyle w:val="1"/>
        <w:ind w:firstLine="720"/>
        <w:jc w:val="both"/>
      </w:pPr>
      <w:r w:rsidRPr="00500C4D">
        <w:t>вы</w:t>
      </w:r>
      <w:r w:rsidRPr="00500C4D">
        <w:t xml:space="preserve">вода из эксплуатации </w:t>
      </w:r>
      <w:proofErr w:type="spellStart"/>
      <w:r w:rsidRPr="00500C4D">
        <w:t>травмоопасного</w:t>
      </w:r>
      <w:proofErr w:type="spellEnd"/>
      <w:r w:rsidRPr="00500C4D">
        <w:t xml:space="preserve"> оборудования.</w:t>
      </w:r>
    </w:p>
    <w:p w:rsidR="00813694" w:rsidRPr="00500C4D" w:rsidRDefault="00A17491" w:rsidP="00500C4D">
      <w:pPr>
        <w:pStyle w:val="1"/>
        <w:ind w:firstLine="720"/>
        <w:jc w:val="both"/>
      </w:pPr>
      <w:r w:rsidRPr="00500C4D">
        <w:t>Движущиеся части машин и (или) оборудования должны размещаться так, чтобы не возникла возможность получения травмы, или, если опасность сохраняется, должны применяться предупреждающие знаки и (Или) надписи,</w:t>
      </w:r>
      <w:r w:rsidRPr="00500C4D">
        <w:t xml:space="preserve"> </w:t>
      </w:r>
      <w:r w:rsidRPr="00500C4D">
        <w:lastRenderedPageBreak/>
        <w:t>предохранительные или защитные устройства во избежание таких контактов с машиной и (или) оборудованием, которые могут привести к несчастному случаю.</w:t>
      </w:r>
    </w:p>
    <w:p w:rsidR="00813694" w:rsidRPr="00500C4D" w:rsidRDefault="00A17491" w:rsidP="00500C4D">
      <w:pPr>
        <w:pStyle w:val="1"/>
        <w:tabs>
          <w:tab w:val="left" w:pos="8630"/>
        </w:tabs>
        <w:ind w:firstLine="720"/>
        <w:jc w:val="both"/>
      </w:pPr>
      <w:r w:rsidRPr="00500C4D">
        <w:t>В случаях, когда ограждение представляет легкосъемную конструкцию, должны применяться блокирующие защитные</w:t>
      </w:r>
      <w:r w:rsidRPr="00500C4D">
        <w:t xml:space="preserve"> ограждения или блокирующие защитные ограждения с фиксацией закрытия, которые оснащены блокировочным устройством, соединенным с системой управления оборудования для его отключения и предотвращения пуска при открывании или снятии ограждений.</w:t>
      </w:r>
      <w:r w:rsidRPr="00500C4D">
        <w:tab/>
      </w:r>
    </w:p>
    <w:p w:rsidR="00813694" w:rsidRPr="00500C4D" w:rsidRDefault="00A17491" w:rsidP="00500C4D">
      <w:pPr>
        <w:pStyle w:val="1"/>
        <w:ind w:firstLine="720"/>
        <w:jc w:val="both"/>
      </w:pPr>
      <w:r w:rsidRPr="00500C4D">
        <w:t>Работа на не</w:t>
      </w:r>
      <w:r w:rsidRPr="00500C4D">
        <w:t>исправном оборудовании не допускается. Неиспользуемое длительное время и неисправное оборудование должно быть отключено от всех видов энергоносителей и технологических трубопроводов (электрическое напряжение, сжатый воздух, подводка смазочно-охлаждающих жи</w:t>
      </w:r>
      <w:r w:rsidRPr="00500C4D">
        <w:t>дкостей и другое). В местах отключений должен быть виден визуальный разрыв питающих цепей и трубопроводов, а также установлены (вывешены) соответствующие знаки (плакаты) безопасности.</w:t>
      </w:r>
    </w:p>
    <w:p w:rsidR="00813694" w:rsidRPr="00500C4D" w:rsidRDefault="00A17491" w:rsidP="00500C4D">
      <w:pPr>
        <w:pStyle w:val="1"/>
        <w:ind w:firstLine="720"/>
        <w:jc w:val="both"/>
      </w:pPr>
      <w:r w:rsidRPr="00500C4D">
        <w:t>Постановлением Министерства труда и социальной защиты Республики Беларус</w:t>
      </w:r>
      <w:r w:rsidRPr="00500C4D">
        <w:t>ь от 08.08.2025 № 75 в Правила № 53 внесены изменения и дополнения. В частности,</w:t>
      </w:r>
      <w:r w:rsidR="005A4536" w:rsidRPr="00500C4D">
        <w:t xml:space="preserve"> предусмотрено, что эксплуатация </w:t>
      </w:r>
      <w:r w:rsidRPr="00500C4D">
        <w:t>оборудования со снятыми (неисправными) защитными ограждениями движущихся и вращающихся частей оборудования не допускает</w:t>
      </w:r>
      <w:r w:rsidRPr="00500C4D">
        <w:t>ся.</w:t>
      </w:r>
    </w:p>
    <w:p w:rsidR="007A0B49" w:rsidRDefault="00A17491" w:rsidP="007A0B49">
      <w:pPr>
        <w:pStyle w:val="1"/>
        <w:ind w:firstLine="680"/>
        <w:jc w:val="both"/>
      </w:pPr>
      <w:r w:rsidRPr="00500C4D">
        <w:rPr>
          <w:b/>
        </w:rPr>
        <w:t>С учетом изложенного в целях предупреждения производственного травматизма</w:t>
      </w:r>
      <w:r w:rsidRPr="00500C4D">
        <w:t xml:space="preserve"> в результате воздействия движущихся частей производственного оборудования </w:t>
      </w:r>
      <w:r w:rsidR="007A0B49" w:rsidRPr="007A0B49">
        <w:rPr>
          <w:b/>
        </w:rPr>
        <w:t>необходимо:</w:t>
      </w:r>
      <w:bookmarkStart w:id="1" w:name="bookmark0"/>
      <w:bookmarkStart w:id="2" w:name="bookmark2"/>
      <w:bookmarkEnd w:id="1"/>
      <w:bookmarkEnd w:id="2"/>
    </w:p>
    <w:p w:rsidR="007A0B49" w:rsidRDefault="007A0B49" w:rsidP="007A0B49">
      <w:pPr>
        <w:pStyle w:val="1"/>
        <w:ind w:firstLine="680"/>
        <w:jc w:val="both"/>
      </w:pPr>
      <w:r w:rsidRPr="007A0B49">
        <w:rPr>
          <w:b/>
        </w:rPr>
        <w:t>1.</w:t>
      </w:r>
      <w:r>
        <w:t xml:space="preserve"> </w:t>
      </w:r>
      <w:r w:rsidR="00A17491" w:rsidRPr="007A0B49">
        <w:rPr>
          <w:b/>
        </w:rPr>
        <w:t>исключить эксплуатацию оборудования, не отвечающего требованиям</w:t>
      </w:r>
      <w:r w:rsidR="00A17491" w:rsidRPr="00500C4D">
        <w:t xml:space="preserve"> нормативны</w:t>
      </w:r>
      <w:r w:rsidR="00A17491" w:rsidRPr="00500C4D">
        <w:t>х правовых актов, технических нормативных правовых актов по охране труда, а также технической документации заводов-изготовителей, а также со снятыми (неисправными) защитными ограждениями его движущихся и вращающихся частей;</w:t>
      </w:r>
      <w:bookmarkStart w:id="3" w:name="bookmark3"/>
      <w:bookmarkEnd w:id="3"/>
    </w:p>
    <w:p w:rsidR="007A0B49" w:rsidRDefault="007A0B49" w:rsidP="007A0B49">
      <w:pPr>
        <w:pStyle w:val="1"/>
        <w:ind w:firstLine="680"/>
        <w:jc w:val="both"/>
      </w:pPr>
      <w:proofErr w:type="gramStart"/>
      <w:r>
        <w:rPr>
          <w:b/>
        </w:rPr>
        <w:t xml:space="preserve">2. </w:t>
      </w:r>
      <w:r w:rsidR="00A17491" w:rsidRPr="00500C4D">
        <w:t>к эксплуатации, ремонту и технич</w:t>
      </w:r>
      <w:r w:rsidR="00A17491" w:rsidRPr="00500C4D">
        <w:t>ескому обслуживанию</w:t>
      </w:r>
      <w:r>
        <w:t xml:space="preserve"> </w:t>
      </w:r>
      <w:r w:rsidR="00A17491" w:rsidRPr="00500C4D">
        <w:t xml:space="preserve">оборудования </w:t>
      </w:r>
      <w:r w:rsidR="00A17491" w:rsidRPr="007A0B49">
        <w:rPr>
          <w:b/>
        </w:rPr>
        <w:t>допускать работников, имеющих соответствующую квалификацию по профессии</w:t>
      </w:r>
      <w:r w:rsidR="00A17491" w:rsidRPr="00500C4D">
        <w:t>, прошедших в установленном порядке обучение, стажировку, инструктаж и проверку знаний по вопросам охраны труда, применяющих средства индивидуальной защ</w:t>
      </w:r>
      <w:r w:rsidR="00A17491" w:rsidRPr="00500C4D">
        <w:t>иты</w:t>
      </w:r>
      <w:bookmarkStart w:id="4" w:name="bookmark4"/>
      <w:bookmarkEnd w:id="4"/>
      <w:r w:rsidR="00500C4D" w:rsidRPr="00500C4D">
        <w:t xml:space="preserve"> </w:t>
      </w:r>
      <w:r w:rsidR="00A17491" w:rsidRPr="00500C4D">
        <w:t xml:space="preserve">внести в технологическую документацию, инструкции по охране </w:t>
      </w:r>
      <w:r w:rsidR="00A17491" w:rsidRPr="00500C4D">
        <w:t xml:space="preserve">труда требования безопасности при эксплуатации оборудования, способы и </w:t>
      </w:r>
      <w:r w:rsidR="00A17491" w:rsidRPr="00500C4D">
        <w:t>приемы безопасного выполнения работ;</w:t>
      </w:r>
      <w:bookmarkStart w:id="5" w:name="bookmark5"/>
      <w:bookmarkEnd w:id="5"/>
      <w:proofErr w:type="gramEnd"/>
    </w:p>
    <w:p w:rsidR="007A0B49" w:rsidRDefault="007A0B49" w:rsidP="007A0B49">
      <w:pPr>
        <w:pStyle w:val="1"/>
        <w:ind w:firstLine="680"/>
        <w:jc w:val="both"/>
      </w:pPr>
      <w:r w:rsidRPr="007A0B49">
        <w:rPr>
          <w:b/>
        </w:rPr>
        <w:t>3.</w:t>
      </w:r>
      <w:r>
        <w:t xml:space="preserve"> </w:t>
      </w:r>
      <w:r w:rsidR="00A17491" w:rsidRPr="00500C4D">
        <w:t xml:space="preserve">обеспечить </w:t>
      </w:r>
      <w:r w:rsidR="00A17491" w:rsidRPr="007A0B49">
        <w:rPr>
          <w:b/>
        </w:rPr>
        <w:t>безусловное привлечение работников</w:t>
      </w:r>
      <w:r w:rsidR="00A17491" w:rsidRPr="00500C4D">
        <w:t xml:space="preserve"> к дисциплинарной </w:t>
      </w:r>
      <w:r w:rsidR="00A17491" w:rsidRPr="00500C4D">
        <w:t xml:space="preserve">ответственности </w:t>
      </w:r>
      <w:r w:rsidR="00A17491" w:rsidRPr="007A0B49">
        <w:rPr>
          <w:b/>
        </w:rPr>
        <w:t>за нарушение требований</w:t>
      </w:r>
      <w:r w:rsidR="00A17491" w:rsidRPr="00500C4D">
        <w:t xml:space="preserve"> безопасности при эксплуатации оборудования;</w:t>
      </w:r>
      <w:bookmarkStart w:id="6" w:name="bookmark6"/>
      <w:bookmarkEnd w:id="6"/>
    </w:p>
    <w:p w:rsidR="00813694" w:rsidRPr="00500C4D" w:rsidRDefault="007A0B49" w:rsidP="007A0B49">
      <w:pPr>
        <w:pStyle w:val="1"/>
        <w:ind w:firstLine="680"/>
        <w:jc w:val="both"/>
      </w:pPr>
      <w:r w:rsidRPr="007A0B49">
        <w:rPr>
          <w:b/>
        </w:rPr>
        <w:t>4.</w:t>
      </w:r>
      <w:r>
        <w:t xml:space="preserve"> </w:t>
      </w:r>
      <w:r w:rsidR="00A17491" w:rsidRPr="007A0B49">
        <w:rPr>
          <w:b/>
        </w:rPr>
        <w:t xml:space="preserve">провести с </w:t>
      </w:r>
      <w:proofErr w:type="gramStart"/>
      <w:r w:rsidR="00A17491" w:rsidRPr="007A0B49">
        <w:rPr>
          <w:b/>
        </w:rPr>
        <w:t>работающими</w:t>
      </w:r>
      <w:proofErr w:type="gramEnd"/>
      <w:r w:rsidR="00A17491" w:rsidRPr="007A0B49">
        <w:rPr>
          <w:b/>
        </w:rPr>
        <w:t xml:space="preserve"> внеплановый инструктаж</w:t>
      </w:r>
      <w:r w:rsidR="00A17491" w:rsidRPr="00500C4D">
        <w:t xml:space="preserve"> по настоящему информационному письму.</w:t>
      </w:r>
    </w:p>
    <w:sectPr w:rsidR="00813694" w:rsidRPr="00500C4D">
      <w:footerReference w:type="even" r:id="rId8"/>
      <w:footerReference w:type="default" r:id="rId9"/>
      <w:type w:val="continuous"/>
      <w:pgSz w:w="11900" w:h="16840"/>
      <w:pgMar w:top="1450" w:right="711" w:bottom="1072" w:left="18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91" w:rsidRDefault="00A17491">
      <w:r>
        <w:separator/>
      </w:r>
    </w:p>
  </w:endnote>
  <w:endnote w:type="continuationSeparator" w:id="0">
    <w:p w:rsidR="00A17491" w:rsidRDefault="00A1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694" w:rsidRDefault="00813694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694" w:rsidRDefault="00813694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91" w:rsidRDefault="00A17491"/>
  </w:footnote>
  <w:footnote w:type="continuationSeparator" w:id="0">
    <w:p w:rsidR="00A17491" w:rsidRDefault="00A174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43F2"/>
    <w:multiLevelType w:val="multilevel"/>
    <w:tmpl w:val="B472F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13694"/>
    <w:rsid w:val="003E6114"/>
    <w:rsid w:val="00500C4D"/>
    <w:rsid w:val="005A4536"/>
    <w:rsid w:val="007A0B49"/>
    <w:rsid w:val="00813694"/>
    <w:rsid w:val="00A17491"/>
    <w:rsid w:val="00E6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200" w:line="204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line="218" w:lineRule="auto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E67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AF1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7A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7AF1"/>
    <w:rPr>
      <w:color w:val="000000"/>
    </w:rPr>
  </w:style>
  <w:style w:type="paragraph" w:styleId="a8">
    <w:name w:val="footer"/>
    <w:basedOn w:val="a"/>
    <w:link w:val="a9"/>
    <w:uiPriority w:val="99"/>
    <w:unhideWhenUsed/>
    <w:rsid w:val="00E67A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7AF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200" w:line="204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line="218" w:lineRule="auto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E67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AF1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7A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7AF1"/>
    <w:rPr>
      <w:color w:val="000000"/>
    </w:rPr>
  </w:style>
  <w:style w:type="paragraph" w:styleId="a8">
    <w:name w:val="footer"/>
    <w:basedOn w:val="a"/>
    <w:link w:val="a9"/>
    <w:uiPriority w:val="99"/>
    <w:unhideWhenUsed/>
    <w:rsid w:val="00E67A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7A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U16</cp:lastModifiedBy>
  <cp:revision>3</cp:revision>
  <dcterms:created xsi:type="dcterms:W3CDTF">2026-06-01T05:37:00Z</dcterms:created>
  <dcterms:modified xsi:type="dcterms:W3CDTF">2026-06-01T06:28:00Z</dcterms:modified>
</cp:coreProperties>
</file>