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D6" w:rsidRDefault="005D54D6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8"/>
          <w:szCs w:val="28"/>
          <w:lang w:eastAsia="ru-RU"/>
        </w:rPr>
      </w:pPr>
    </w:p>
    <w:p w:rsidR="0006338F" w:rsidRPr="000342BC" w:rsidRDefault="0006338F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36"/>
          <w:szCs w:val="36"/>
          <w:lang w:eastAsia="ru-RU"/>
        </w:rPr>
      </w:pPr>
      <w:r w:rsidRPr="000342BC">
        <w:rPr>
          <w:rFonts w:eastAsia="Times New Roman" w:cs="Times New Roman"/>
          <w:b/>
          <w:bCs/>
          <w:emboss w:val="0"/>
          <w:color w:val="auto"/>
          <w:kern w:val="36"/>
          <w:sz w:val="36"/>
          <w:szCs w:val="36"/>
          <w:lang w:eastAsia="ru-RU"/>
        </w:rPr>
        <w:t xml:space="preserve">Порядок регистрации </w:t>
      </w:r>
      <w:r w:rsidR="000342BC" w:rsidRPr="000342BC">
        <w:rPr>
          <w:sz w:val="36"/>
          <w:szCs w:val="36"/>
        </w:rPr>
        <w:t xml:space="preserve"> </w:t>
      </w:r>
      <w:r w:rsidR="000342BC" w:rsidRPr="000342BC">
        <w:rPr>
          <w:b/>
          <w:emboss w:val="0"/>
          <w:sz w:val="36"/>
          <w:szCs w:val="36"/>
        </w:rPr>
        <w:t>животного-компаньона</w:t>
      </w:r>
    </w:p>
    <w:p w:rsidR="004F2608" w:rsidRPr="000342BC" w:rsidRDefault="004F2608" w:rsidP="005D54D6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36"/>
          <w:szCs w:val="36"/>
          <w:lang w:eastAsia="ru-RU"/>
        </w:rPr>
      </w:pPr>
    </w:p>
    <w:p w:rsidR="000342BC" w:rsidRPr="003C36E5" w:rsidRDefault="000342BC" w:rsidP="000342BC">
      <w:pPr>
        <w:spacing w:before="120" w:after="120"/>
        <w:ind w:left="-993" w:firstLine="0"/>
        <w:rPr>
          <w:rFonts w:eastAsia="Times New Roman" w:cs="Times New Roman"/>
          <w:emboss w:val="0"/>
          <w:sz w:val="24"/>
          <w:szCs w:val="24"/>
          <w:lang w:eastAsia="ru-RU"/>
        </w:rPr>
      </w:pP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>Заявление для регистрации домашнего животного необходимо подать в службу «одно окно» местного органа власти</w:t>
      </w:r>
      <w:r>
        <w:rPr>
          <w:rFonts w:eastAsia="Times New Roman" w:cs="Times New Roman"/>
          <w:emboss w:val="0"/>
          <w:sz w:val="24"/>
          <w:szCs w:val="24"/>
          <w:lang w:eastAsia="ru-RU"/>
        </w:rPr>
        <w:t xml:space="preserve"> 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(в  случае </w:t>
      </w:r>
      <w:r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проживания (регистрации) в Ленинском районе г</w:t>
      </w:r>
      <w:proofErr w:type="gramStart"/>
      <w:r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.Б</w:t>
      </w:r>
      <w:proofErr w:type="gramEnd"/>
      <w:r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обруйска,</w:t>
      </w:r>
      <w:r w:rsidRPr="00105F5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телефоны для справок 71 73 99,     76 52 46, 71 50 84) </w:t>
      </w: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в течение трех дней со дня приобретения </w:t>
      </w:r>
      <w:r w:rsidRPr="003C36E5">
        <w:rPr>
          <w:rFonts w:eastAsia="Times New Roman" w:cs="Times New Roman"/>
          <w:b/>
          <w:emboss w:val="0"/>
          <w:sz w:val="24"/>
          <w:szCs w:val="24"/>
          <w:lang w:eastAsia="ru-RU"/>
        </w:rPr>
        <w:t>питомца</w:t>
      </w: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 (щенки и котята должны быть зарегистрированы в возрасте от 3 до 3,5 месяцев). </w:t>
      </w:r>
    </w:p>
    <w:p w:rsidR="000342BC" w:rsidRPr="003C36E5" w:rsidRDefault="000342BC" w:rsidP="000342BC">
      <w:pPr>
        <w:spacing w:before="100" w:beforeAutospacing="1" w:after="100" w:afterAutospacing="1"/>
        <w:ind w:left="-1276"/>
        <w:rPr>
          <w:rFonts w:eastAsia="Times New Roman" w:cs="Times New Roman"/>
          <w:emboss w:val="0"/>
          <w:sz w:val="24"/>
          <w:szCs w:val="24"/>
          <w:lang w:eastAsia="ru-RU"/>
        </w:rPr>
      </w:pP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При себе необходимо иметь паспорт или иной документ, удостоверяющий личность владельца животного-компаньона. </w:t>
      </w:r>
    </w:p>
    <w:p w:rsidR="000342BC" w:rsidRPr="003C36E5" w:rsidRDefault="000342BC" w:rsidP="000342BC">
      <w:pPr>
        <w:spacing w:before="100" w:beforeAutospacing="1" w:after="100" w:afterAutospacing="1"/>
        <w:ind w:left="-1276"/>
        <w:rPr>
          <w:rFonts w:eastAsia="Times New Roman" w:cs="Times New Roman"/>
          <w:emboss w:val="0"/>
          <w:sz w:val="24"/>
          <w:szCs w:val="24"/>
          <w:lang w:eastAsia="ru-RU"/>
        </w:rPr>
      </w:pPr>
      <w:proofErr w:type="gramStart"/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Если нужно зарегистрировать собаку, требующую особой ответственности владельца, опасную собаку, взять с собой необходимо копию удостоверения, подтверждающую прохождение специальных курсов, либо копию удостоверения, подтверждающего наличие на момент регистрации принадлежащей владельцу собаки квалификации специалиста служебного собаководства; копию документа, подтверждающего совершение сделки, предметом которой является собака; копию судебного постановления или решения уполномоченного государственного органа, подтверждающего, что собака является опасной. </w:t>
      </w:r>
      <w:proofErr w:type="gramEnd"/>
    </w:p>
    <w:p w:rsidR="000342BC" w:rsidRPr="003C36E5" w:rsidRDefault="000342BC" w:rsidP="000342BC">
      <w:pPr>
        <w:spacing w:before="100" w:beforeAutospacing="1" w:after="100" w:afterAutospacing="1"/>
        <w:ind w:left="-1276"/>
        <w:rPr>
          <w:rFonts w:eastAsia="Times New Roman" w:cs="Times New Roman"/>
          <w:emboss w:val="0"/>
          <w:sz w:val="24"/>
          <w:szCs w:val="24"/>
          <w:lang w:eastAsia="ru-RU"/>
        </w:rPr>
      </w:pP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Если нужно зарегистрировать животное-компаньона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(нанимателей), то необходимо письменное согласие всех совершеннолетних лиц, проживающих в данном жилом помещении. Если регистрируется животное-компаньон в квартире многоквартирного или блокированного жилого дома, одноквартирном жилом доме, </w:t>
      </w:r>
      <w:proofErr w:type="gramStart"/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>занимаемых</w:t>
      </w:r>
      <w:proofErr w:type="gramEnd"/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 по договору найма, то нужно письменное согласие </w:t>
      </w:r>
      <w:proofErr w:type="spellStart"/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>наймодателя</w:t>
      </w:r>
      <w:proofErr w:type="spellEnd"/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. </w:t>
      </w:r>
    </w:p>
    <w:p w:rsidR="000342BC" w:rsidRPr="003C36E5" w:rsidRDefault="000342BC" w:rsidP="000342BC">
      <w:pPr>
        <w:spacing w:before="100" w:beforeAutospacing="1" w:after="100" w:afterAutospacing="1"/>
        <w:ind w:left="-1276"/>
        <w:rPr>
          <w:rFonts w:eastAsia="Times New Roman" w:cs="Times New Roman"/>
          <w:emboss w:val="0"/>
          <w:sz w:val="24"/>
          <w:szCs w:val="24"/>
          <w:lang w:eastAsia="ru-RU"/>
        </w:rPr>
      </w:pPr>
      <w:r w:rsidRPr="003C36E5">
        <w:rPr>
          <w:rFonts w:eastAsia="Times New Roman" w:cs="Times New Roman"/>
          <w:emboss w:val="0"/>
          <w:sz w:val="24"/>
          <w:szCs w:val="24"/>
          <w:lang w:eastAsia="ru-RU"/>
        </w:rPr>
        <w:t xml:space="preserve">Регистрация животного-компаньона осуществляется в соответствии с пунктом 17.7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от 26 апреля 2010 г. № 200. </w:t>
      </w:r>
    </w:p>
    <w:p w:rsidR="000342BC" w:rsidRPr="0006338F" w:rsidRDefault="000342BC" w:rsidP="000342BC">
      <w:pPr>
        <w:spacing w:before="100" w:beforeAutospacing="1" w:after="100" w:afterAutospacing="1"/>
        <w:ind w:left="-1276" w:firstLine="0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В соответствии с п.п. 5.3. Правил содержания домашних собак, кошек, а также отлова безнадзорных животных в населенных пунктах Республики Беларусь, </w:t>
      </w:r>
      <w:proofErr w:type="gramStart"/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утвержденными</w:t>
      </w:r>
      <w:proofErr w:type="gramEnd"/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 xml:space="preserve"> постановлением Совета Министров Республики Беларусь от 04.06.2001 № 834, (далее – Правила) </w:t>
      </w: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содержать незарегистрированных животных ЗАПРЕЩАЕТСЯ</w:t>
      </w:r>
      <w:r w:rsidRPr="0006338F"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  <w:t>.</w:t>
      </w:r>
    </w:p>
    <w:p w:rsidR="000342BC" w:rsidRPr="000342BC" w:rsidRDefault="000342BC" w:rsidP="000342BC">
      <w:pPr>
        <w:spacing w:before="100" w:beforeAutospacing="1" w:after="100" w:afterAutospacing="1"/>
        <w:ind w:left="-1276" w:firstLine="0"/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</w:pPr>
      <w:r w:rsidRPr="0006338F">
        <w:rPr>
          <w:rFonts w:eastAsia="Times New Roman" w:cs="Times New Roman"/>
          <w:b/>
          <w:bCs/>
          <w:emboss w:val="0"/>
          <w:color w:val="auto"/>
          <w:sz w:val="24"/>
          <w:szCs w:val="24"/>
          <w:lang w:eastAsia="ru-RU"/>
        </w:rPr>
        <w:t>Владельцы собак, в соответствии с п.п. 4.6. Правил обязаны своевременно вносить установленные для владельцев собак сборы.</w:t>
      </w:r>
    </w:p>
    <w:p w:rsidR="00900E4D" w:rsidRPr="000342BC" w:rsidRDefault="0006338F" w:rsidP="00900E4D">
      <w:pPr>
        <w:pStyle w:val="justify"/>
        <w:spacing w:before="120" w:beforeAutospacing="0" w:after="120" w:afterAutospacing="0"/>
        <w:ind w:left="-1276" w:firstLine="567"/>
        <w:jc w:val="both"/>
      </w:pPr>
      <w:r w:rsidRPr="000342BC">
        <w:t xml:space="preserve">Разрешается содержать </w:t>
      </w:r>
      <w:r w:rsidRPr="000342BC">
        <w:rPr>
          <w:b/>
        </w:rPr>
        <w:t>не более двух животных</w:t>
      </w:r>
      <w:r w:rsidRPr="000342BC">
        <w:t xml:space="preserve"> (собак, кошек) в занимаемой одной семьей отдельной квартире многоквартирного жилого дома. В квартире, где проживает </w:t>
      </w:r>
      <w:r w:rsidRPr="000342BC">
        <w:rPr>
          <w:b/>
        </w:rPr>
        <w:t>несколько нанимателей</w:t>
      </w:r>
      <w:r w:rsidRPr="000342BC">
        <w:t xml:space="preserve"> (собственников), не более одного животного (собак, кошек) на семью нанимателя (собственника) </w:t>
      </w:r>
      <w:r w:rsidRPr="000342BC">
        <w:rPr>
          <w:b/>
        </w:rPr>
        <w:t>при согласии</w:t>
      </w:r>
      <w:r w:rsidRPr="000342BC">
        <w:t xml:space="preserve"> всех несовершеннолетних граждан, проживающих в квартире</w:t>
      </w:r>
      <w:r w:rsidR="00900E4D" w:rsidRPr="000342BC">
        <w:t xml:space="preserve"> (</w:t>
      </w:r>
      <w:hyperlink r:id="rId5" w:anchor="a7" w:tooltip="+" w:history="1">
        <w:r w:rsidR="00900E4D" w:rsidRPr="000342BC">
          <w:rPr>
            <w:rStyle w:val="a5"/>
            <w:color w:val="auto"/>
            <w:u w:val="none"/>
          </w:rPr>
          <w:t>подп.3.1</w:t>
        </w:r>
      </w:hyperlink>
      <w:r w:rsidR="00900E4D" w:rsidRPr="000342BC">
        <w:t xml:space="preserve"> п.3 Правил № 834).</w:t>
      </w:r>
      <w:r w:rsidR="006C60A6" w:rsidRPr="000342BC">
        <w:t xml:space="preserve"> </w:t>
      </w:r>
    </w:p>
    <w:p w:rsidR="006C60A6" w:rsidRPr="000342BC" w:rsidRDefault="00900E4D" w:rsidP="005F591C">
      <w:pPr>
        <w:pStyle w:val="justify"/>
        <w:spacing w:before="120" w:beforeAutospacing="0" w:after="120" w:afterAutospacing="0"/>
        <w:ind w:left="-1276" w:firstLine="567"/>
        <w:jc w:val="both"/>
      </w:pPr>
      <w:r w:rsidRPr="000342BC">
        <w:t>В</w:t>
      </w:r>
      <w:r w:rsidR="006C60A6" w:rsidRPr="000342BC">
        <w:t xml:space="preserve">ладельцы собак, кошек </w:t>
      </w:r>
      <w:r w:rsidR="006C60A6" w:rsidRPr="000342BC">
        <w:rPr>
          <w:b/>
        </w:rPr>
        <w:t>обязаны</w:t>
      </w:r>
      <w:r w:rsidRPr="000342BC">
        <w:t xml:space="preserve"> (</w:t>
      </w:r>
      <w:hyperlink r:id="rId6" w:anchor="a15" w:tooltip="+" w:history="1">
        <w:r w:rsidRPr="000342BC">
          <w:rPr>
            <w:rStyle w:val="a5"/>
            <w:color w:val="auto"/>
            <w:u w:val="none"/>
          </w:rPr>
          <w:t>п.2</w:t>
        </w:r>
      </w:hyperlink>
      <w:r w:rsidRPr="000342BC">
        <w:t xml:space="preserve"> Правил № 834)</w:t>
      </w:r>
      <w:r w:rsidR="006C60A6" w:rsidRPr="000342BC">
        <w:t>:</w:t>
      </w:r>
    </w:p>
    <w:p w:rsidR="006C60A6" w:rsidRPr="000342BC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 w:rsidRPr="000342BC">
        <w:t xml:space="preserve">• строго выполнять </w:t>
      </w:r>
      <w:r w:rsidRPr="000342BC">
        <w:rPr>
          <w:b/>
          <w:bCs/>
        </w:rPr>
        <w:t>санитарно-ветеринарные нормы и правила содержания животных;</w:t>
      </w:r>
      <w:r w:rsidRPr="000342BC">
        <w:t xml:space="preserve"> </w:t>
      </w:r>
    </w:p>
    <w:p w:rsidR="006C60A6" w:rsidRPr="000342BC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 w:rsidRPr="000342BC">
        <w:t xml:space="preserve">• </w:t>
      </w:r>
      <w:r w:rsidRPr="000342BC">
        <w:rPr>
          <w:b/>
          <w:bCs/>
        </w:rPr>
        <w:t>обеспечивать безопасность людей;</w:t>
      </w:r>
      <w:r w:rsidRPr="000342BC">
        <w:t xml:space="preserve"> </w:t>
      </w:r>
    </w:p>
    <w:p w:rsidR="005F591C" w:rsidRPr="000342BC" w:rsidRDefault="006C60A6" w:rsidP="00900E4D">
      <w:pPr>
        <w:pStyle w:val="justify"/>
        <w:spacing w:before="120" w:beforeAutospacing="0" w:after="120" w:afterAutospacing="0"/>
        <w:ind w:left="-1276"/>
        <w:jc w:val="both"/>
        <w:rPr>
          <w:b/>
          <w:bCs/>
        </w:rPr>
      </w:pPr>
      <w:r w:rsidRPr="000342BC">
        <w:t xml:space="preserve">• </w:t>
      </w:r>
      <w:r w:rsidRPr="000342BC">
        <w:rPr>
          <w:b/>
          <w:bCs/>
        </w:rPr>
        <w:t>не допускать загрязнения животными общедоступных мест.</w:t>
      </w:r>
    </w:p>
    <w:p w:rsidR="006C60A6" w:rsidRPr="000342BC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 w:rsidRPr="000342BC">
        <w:t xml:space="preserve">• в течение </w:t>
      </w:r>
      <w:r w:rsidRPr="000342BC">
        <w:rPr>
          <w:b/>
          <w:bCs/>
        </w:rPr>
        <w:t>3 дней извещать организацию, регистрирующую животных</w:t>
      </w:r>
      <w:r w:rsidRPr="000342BC">
        <w:t>, а также ветеринарное учреждение по месту своего постоянного проживания о приобретении, продаже, гибели, пропаже, перемене места жительства или сдаче собаки, кошки (</w:t>
      </w:r>
      <w:hyperlink r:id="rId7" w:anchor="a8" w:tooltip="+" w:history="1">
        <w:r w:rsidRPr="000342BC">
          <w:rPr>
            <w:rStyle w:val="a5"/>
            <w:color w:val="auto"/>
            <w:u w:val="none"/>
          </w:rPr>
          <w:t>подп.4.2</w:t>
        </w:r>
      </w:hyperlink>
      <w:r w:rsidRPr="000342BC">
        <w:t xml:space="preserve"> п.4 Правил № 834);</w:t>
      </w:r>
    </w:p>
    <w:p w:rsidR="006C60A6" w:rsidRPr="000342BC" w:rsidRDefault="006C60A6" w:rsidP="00900E4D">
      <w:pPr>
        <w:pStyle w:val="justify"/>
        <w:spacing w:before="120" w:beforeAutospacing="0" w:after="120" w:afterAutospacing="0"/>
        <w:ind w:left="-1276"/>
        <w:jc w:val="both"/>
      </w:pPr>
      <w:r w:rsidRPr="000342BC">
        <w:t>• доставлять домашних собак, кошек в ветеринарные учреждения для обследования и прививок против бешенства (</w:t>
      </w:r>
      <w:hyperlink r:id="rId8" w:anchor="a9" w:tooltip="+" w:history="1">
        <w:r w:rsidRPr="000342BC">
          <w:rPr>
            <w:rStyle w:val="a5"/>
            <w:color w:val="auto"/>
            <w:u w:val="none"/>
          </w:rPr>
          <w:t>подп.4.3</w:t>
        </w:r>
      </w:hyperlink>
      <w:r w:rsidRPr="000342BC">
        <w:t xml:space="preserve"> п.4 Правил № 834)</w:t>
      </w:r>
      <w:r w:rsidR="005F591C" w:rsidRPr="000342BC">
        <w:t>.</w:t>
      </w:r>
    </w:p>
    <w:p w:rsidR="004F2608" w:rsidRPr="000342BC" w:rsidRDefault="004F2608" w:rsidP="0091758A">
      <w:pPr>
        <w:ind w:firstLine="0"/>
        <w:jc w:val="center"/>
        <w:outlineLvl w:val="0"/>
        <w:rPr>
          <w:rFonts w:eastAsia="Times New Roman" w:cs="Times New Roman"/>
          <w:b/>
          <w:bCs/>
          <w:emboss w:val="0"/>
          <w:color w:val="auto"/>
          <w:kern w:val="36"/>
          <w:sz w:val="26"/>
          <w:szCs w:val="26"/>
          <w:lang w:eastAsia="ru-RU"/>
        </w:rPr>
      </w:pPr>
    </w:p>
    <w:p w:rsidR="0091758A" w:rsidRPr="0091758A" w:rsidRDefault="0091758A" w:rsidP="00C65F31">
      <w:pPr>
        <w:spacing w:before="100" w:beforeAutospacing="1" w:after="100" w:afterAutospacing="1"/>
        <w:ind w:left="-1276" w:firstLine="0"/>
        <w:rPr>
          <w:sz w:val="26"/>
          <w:szCs w:val="26"/>
        </w:rPr>
      </w:pPr>
    </w:p>
    <w:sectPr w:rsidR="0091758A" w:rsidRPr="0091758A" w:rsidSect="005D54D6">
      <w:pgSz w:w="11909" w:h="16838" w:code="9"/>
      <w:pgMar w:top="284" w:right="567" w:bottom="142" w:left="1701" w:header="425" w:footer="6" w:gutter="0"/>
      <w:cols w:space="708"/>
      <w:noEndnote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BBB"/>
    <w:multiLevelType w:val="multilevel"/>
    <w:tmpl w:val="D58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23EB1"/>
    <w:multiLevelType w:val="multilevel"/>
    <w:tmpl w:val="D58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6338F"/>
    <w:rsid w:val="000342BC"/>
    <w:rsid w:val="0006338F"/>
    <w:rsid w:val="00073C8E"/>
    <w:rsid w:val="00085860"/>
    <w:rsid w:val="000B70EE"/>
    <w:rsid w:val="00105F5F"/>
    <w:rsid w:val="00174C38"/>
    <w:rsid w:val="001978F1"/>
    <w:rsid w:val="0029246D"/>
    <w:rsid w:val="00296642"/>
    <w:rsid w:val="002C0A77"/>
    <w:rsid w:val="002F6BAA"/>
    <w:rsid w:val="003B14B6"/>
    <w:rsid w:val="003D4106"/>
    <w:rsid w:val="004636F0"/>
    <w:rsid w:val="004F2608"/>
    <w:rsid w:val="005B7F1D"/>
    <w:rsid w:val="005D54D6"/>
    <w:rsid w:val="005F591C"/>
    <w:rsid w:val="00601557"/>
    <w:rsid w:val="006C60A6"/>
    <w:rsid w:val="0076746A"/>
    <w:rsid w:val="00900E4D"/>
    <w:rsid w:val="0091758A"/>
    <w:rsid w:val="009413C5"/>
    <w:rsid w:val="00AB794C"/>
    <w:rsid w:val="00AD77D8"/>
    <w:rsid w:val="00B83E5E"/>
    <w:rsid w:val="00BA40F0"/>
    <w:rsid w:val="00BA41C6"/>
    <w:rsid w:val="00BF6445"/>
    <w:rsid w:val="00C57779"/>
    <w:rsid w:val="00C65F31"/>
    <w:rsid w:val="00CA7401"/>
    <w:rsid w:val="00CE1AF7"/>
    <w:rsid w:val="00D76BBA"/>
    <w:rsid w:val="00DF194A"/>
    <w:rsid w:val="00E54E94"/>
    <w:rsid w:val="00E718CC"/>
    <w:rsid w:val="00F8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A"/>
    <w:pPr>
      <w:ind w:firstLine="708"/>
    </w:pPr>
    <w:rPr>
      <w:rFonts w:ascii="Times New Roman" w:hAnsi="Times New Roman"/>
      <w:emboss/>
      <w:color w:val="000000"/>
      <w:sz w:val="30"/>
      <w:szCs w:val="20"/>
    </w:rPr>
  </w:style>
  <w:style w:type="paragraph" w:styleId="1">
    <w:name w:val="heading 1"/>
    <w:basedOn w:val="a"/>
    <w:link w:val="10"/>
    <w:uiPriority w:val="9"/>
    <w:qFormat/>
    <w:rsid w:val="0006338F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emboss w:val="0"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338F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8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83E5E"/>
    <w:rPr>
      <w:rFonts w:asciiTheme="majorHAnsi" w:eastAsiaTheme="majorEastAsia" w:hAnsiTheme="majorHAnsi" w:cstheme="majorBidi"/>
      <w:b/>
      <w:bCs/>
      <w:emboss/>
      <w:color w:val="4F81BD" w:themeColor="accent1"/>
      <w:sz w:val="26"/>
      <w:szCs w:val="26"/>
    </w:rPr>
  </w:style>
  <w:style w:type="paragraph" w:customStyle="1" w:styleId="justify">
    <w:name w:val="justify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3E5E"/>
    <w:rPr>
      <w:color w:val="0000FF"/>
      <w:u w:val="single"/>
    </w:rPr>
  </w:style>
  <w:style w:type="paragraph" w:customStyle="1" w:styleId="primsit">
    <w:name w:val="primsit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a0-justify">
    <w:name w:val="a0-justify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margt">
    <w:name w:val="margt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paragraph" w:customStyle="1" w:styleId="y3">
    <w:name w:val="y3"/>
    <w:basedOn w:val="a"/>
    <w:rsid w:val="00B83E5E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105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75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2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2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mdirid\Downloads\tx.dll%3fd=211&amp;a=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amdirid\Downloads\tx.dll%3fd=211&amp;a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mdirid\Downloads\tx.dll%3fd=211&amp;a=15" TargetMode="External"/><Relationship Id="rId5" Type="http://schemas.openxmlformats.org/officeDocument/2006/relationships/hyperlink" Target="file:///C:\Users\zamdirid\Downloads\tx.dll%3fd=211&amp;a=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14</cp:revision>
  <cp:lastPrinted>2026-01-15T09:56:00Z</cp:lastPrinted>
  <dcterms:created xsi:type="dcterms:W3CDTF">2023-08-07T13:53:00Z</dcterms:created>
  <dcterms:modified xsi:type="dcterms:W3CDTF">2026-05-07T12:00:00Z</dcterms:modified>
</cp:coreProperties>
</file>