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79" w:rsidRPr="00722222" w:rsidRDefault="00A12433" w:rsidP="00566879">
      <w:pPr>
        <w:pStyle w:val="titlep"/>
        <w:spacing w:before="0" w:after="0" w:line="228" w:lineRule="auto"/>
        <w:ind w:left="-1134"/>
        <w:rPr>
          <w:rStyle w:val="a6"/>
          <w:b/>
          <w:i/>
          <w:color w:val="365F91" w:themeColor="accent1" w:themeShade="BF"/>
          <w:sz w:val="28"/>
          <w:szCs w:val="28"/>
        </w:rPr>
      </w:pPr>
      <w:r w:rsidRPr="00A12433">
        <w:rPr>
          <w:rFonts w:ascii="Arial" w:hAnsi="Arial" w:cs="Arial"/>
          <w:color w:val="003366"/>
          <w:sz w:val="27"/>
          <w:szCs w:val="27"/>
        </w:rPr>
        <w:br/>
      </w:r>
      <w:r w:rsidR="00566879" w:rsidRPr="00722222">
        <w:rPr>
          <w:color w:val="365F91" w:themeColor="accent1" w:themeShade="BF"/>
          <w:sz w:val="28"/>
        </w:rPr>
        <w:t xml:space="preserve">ГЛАВА </w:t>
      </w:r>
      <w:r w:rsidR="00566879">
        <w:rPr>
          <w:color w:val="365F91" w:themeColor="accent1" w:themeShade="BF"/>
          <w:sz w:val="28"/>
        </w:rPr>
        <w:t>6. ОХРАНА ОКРУЖАЮЩЕЙ СРЕДЫ И ПРИРОДОПОЛЬЗОВАНИЕ</w:t>
      </w:r>
    </w:p>
    <w:p w:rsidR="00566879" w:rsidRPr="00D43BBB" w:rsidRDefault="00566879" w:rsidP="00566879">
      <w:pPr>
        <w:pStyle w:val="titlep"/>
        <w:spacing w:before="0" w:after="0" w:line="228" w:lineRule="auto"/>
        <w:jc w:val="left"/>
        <w:rPr>
          <w:rStyle w:val="a6"/>
          <w:b/>
          <w:i/>
          <w:color w:val="365F91" w:themeColor="accent1" w:themeShade="BF"/>
          <w:sz w:val="28"/>
          <w:szCs w:val="28"/>
        </w:rPr>
      </w:pPr>
    </w:p>
    <w:p w:rsidR="00566879" w:rsidRDefault="00566879" w:rsidP="00566879">
      <w:pPr>
        <w:pStyle w:val="titlep"/>
        <w:spacing w:before="0" w:after="0" w:line="228" w:lineRule="auto"/>
        <w:ind w:left="-1134" w:right="-426"/>
        <w:jc w:val="both"/>
        <w:rPr>
          <w:rStyle w:val="a6"/>
          <w:i/>
          <w:color w:val="000000" w:themeColor="text1"/>
          <w:sz w:val="28"/>
          <w:szCs w:val="28"/>
        </w:rPr>
      </w:pPr>
      <w:r w:rsidRPr="00567093">
        <w:rPr>
          <w:rStyle w:val="a6"/>
          <w:i/>
          <w:color w:val="000000" w:themeColor="text1"/>
          <w:sz w:val="28"/>
          <w:szCs w:val="28"/>
        </w:rPr>
        <w:t>Процедуры, осуществляемые в соответствии с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утверждённым Постановлением Совета Министров Республики Беларусь от 17 февраля 2012 г.  № 156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7"/>
      </w:tblGrid>
      <w:tr w:rsidR="00566879" w:rsidRPr="00984A59" w:rsidTr="00566879">
        <w:trPr>
          <w:trHeight w:val="514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66879" w:rsidRPr="00566879" w:rsidRDefault="00566879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66879">
              <w:rPr>
                <w:rFonts w:ascii="Times New Roman" w:hAnsi="Times New Roman" w:cs="Times New Roman"/>
                <w:b/>
                <w:sz w:val="28"/>
              </w:rPr>
              <w:t>6.51. Предоставление геологического отвода</w:t>
            </w:r>
          </w:p>
        </w:tc>
      </w:tr>
      <w:tr w:rsidR="00566879" w:rsidRPr="00984A59" w:rsidTr="00566879">
        <w:trPr>
          <w:trHeight w:val="514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79" w:rsidRPr="00566879" w:rsidRDefault="00566879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566879">
              <w:rPr>
                <w:rFonts w:ascii="Times New Roman" w:hAnsi="Times New Roman" w:cs="Times New Roman"/>
                <w:b/>
                <w:color w:val="C00000"/>
                <w:sz w:val="28"/>
              </w:rPr>
              <w:t>Перечень документов и (или) сведений, представляемых заинтересованными лицами</w:t>
            </w:r>
          </w:p>
          <w:p w:rsidR="00566879" w:rsidRPr="00566879" w:rsidRDefault="00566879" w:rsidP="00566879">
            <w:pPr>
              <w:pStyle w:val="table10"/>
              <w:numPr>
                <w:ilvl w:val="0"/>
                <w:numId w:val="3"/>
              </w:numPr>
              <w:spacing w:line="230" w:lineRule="auto"/>
              <w:jc w:val="both"/>
              <w:rPr>
                <w:sz w:val="28"/>
                <w:szCs w:val="28"/>
              </w:rPr>
            </w:pPr>
            <w:r w:rsidRPr="00566879">
              <w:rPr>
                <w:sz w:val="28"/>
                <w:szCs w:val="28"/>
              </w:rPr>
              <w:t>заявление</w:t>
            </w:r>
          </w:p>
          <w:p w:rsidR="00566879" w:rsidRPr="00566879" w:rsidRDefault="00566879" w:rsidP="00566879">
            <w:pPr>
              <w:pStyle w:val="table10"/>
              <w:numPr>
                <w:ilvl w:val="0"/>
                <w:numId w:val="3"/>
              </w:numPr>
              <w:spacing w:line="230" w:lineRule="auto"/>
              <w:jc w:val="both"/>
              <w:rPr>
                <w:sz w:val="28"/>
                <w:szCs w:val="28"/>
              </w:rPr>
            </w:pPr>
            <w:r w:rsidRPr="00566879">
              <w:rPr>
                <w:sz w:val="28"/>
                <w:szCs w:val="28"/>
              </w:rPr>
              <w:t>документ, подтверждающий государственную регистрацию юридического лица или индивидуального предпринимателя</w:t>
            </w:r>
          </w:p>
          <w:p w:rsidR="00566879" w:rsidRPr="00566879" w:rsidRDefault="00566879" w:rsidP="00566879">
            <w:pPr>
              <w:pStyle w:val="table10"/>
              <w:numPr>
                <w:ilvl w:val="0"/>
                <w:numId w:val="3"/>
              </w:numPr>
              <w:spacing w:line="230" w:lineRule="auto"/>
              <w:jc w:val="both"/>
              <w:rPr>
                <w:sz w:val="28"/>
                <w:szCs w:val="28"/>
              </w:rPr>
            </w:pPr>
            <w:r w:rsidRPr="00566879">
              <w:rPr>
                <w:sz w:val="28"/>
                <w:szCs w:val="28"/>
              </w:rPr>
      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      </w:r>
            <w:r w:rsidRPr="00566879">
              <w:rPr>
                <w:sz w:val="28"/>
                <w:szCs w:val="28"/>
              </w:rPr>
              <w:br/>
              <w:t>перечень планируемых работ по геологическому изучению недр</w:t>
            </w:r>
          </w:p>
          <w:p w:rsidR="00566879" w:rsidRPr="00566879" w:rsidRDefault="00566879" w:rsidP="00566879">
            <w:pPr>
              <w:numPr>
                <w:ilvl w:val="0"/>
                <w:numId w:val="3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66879">
              <w:rPr>
                <w:rFonts w:ascii="Times New Roman" w:hAnsi="Times New Roman" w:cs="Times New Roman"/>
                <w:sz w:val="28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</w:tc>
      </w:tr>
      <w:tr w:rsidR="00566879" w:rsidRPr="00984A59" w:rsidTr="00566879">
        <w:trPr>
          <w:trHeight w:val="514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79" w:rsidRPr="00566879" w:rsidRDefault="00566879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566879">
              <w:rPr>
                <w:rFonts w:ascii="Times New Roman" w:hAnsi="Times New Roman" w:cs="Times New Roman"/>
                <w:b/>
                <w:color w:val="C00000"/>
                <w:sz w:val="28"/>
              </w:rPr>
              <w:t>Срок осуществления административной процедуры</w:t>
            </w:r>
          </w:p>
          <w:p w:rsidR="00566879" w:rsidRPr="00566879" w:rsidRDefault="00566879" w:rsidP="00566879">
            <w:pPr>
              <w:numPr>
                <w:ilvl w:val="0"/>
                <w:numId w:val="3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66879">
              <w:rPr>
                <w:rFonts w:ascii="Times New Roman" w:hAnsi="Times New Roman" w:cs="Times New Roman"/>
                <w:sz w:val="28"/>
              </w:rPr>
              <w:t>35 рабочих дней</w:t>
            </w:r>
          </w:p>
        </w:tc>
      </w:tr>
      <w:tr w:rsidR="00566879" w:rsidRPr="00984A59" w:rsidTr="00566879">
        <w:trPr>
          <w:trHeight w:val="514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79" w:rsidRPr="00566879" w:rsidRDefault="00566879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566879">
              <w:rPr>
                <w:rFonts w:ascii="Times New Roman" w:hAnsi="Times New Roman" w:cs="Times New Roman"/>
                <w:b/>
                <w:color w:val="C00000"/>
                <w:sz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566879" w:rsidRPr="00566879" w:rsidRDefault="00566879" w:rsidP="00566879">
            <w:pPr>
              <w:numPr>
                <w:ilvl w:val="0"/>
                <w:numId w:val="3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66879">
              <w:rPr>
                <w:rFonts w:ascii="Times New Roman" w:hAnsi="Times New Roman" w:cs="Times New Roman"/>
                <w:sz w:val="28"/>
              </w:rPr>
              <w:t>до 5 лет</w:t>
            </w:r>
          </w:p>
        </w:tc>
      </w:tr>
      <w:tr w:rsidR="00566879" w:rsidRPr="00984A59" w:rsidTr="00566879">
        <w:trPr>
          <w:trHeight w:val="514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79" w:rsidRPr="00566879" w:rsidRDefault="00566879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566879">
              <w:rPr>
                <w:rFonts w:ascii="Times New Roman" w:hAnsi="Times New Roman" w:cs="Times New Roman"/>
                <w:b/>
                <w:color w:val="C00000"/>
                <w:sz w:val="28"/>
              </w:rPr>
              <w:t>Размер платы, взимаемой при осуществлении административной процедуры</w:t>
            </w:r>
          </w:p>
          <w:p w:rsidR="00566879" w:rsidRPr="00566879" w:rsidRDefault="00566879" w:rsidP="00566879">
            <w:pPr>
              <w:numPr>
                <w:ilvl w:val="0"/>
                <w:numId w:val="3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66879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</w:tbl>
    <w:p w:rsidR="00566879" w:rsidRPr="00722222" w:rsidRDefault="00566879" w:rsidP="00566879">
      <w:pPr>
        <w:spacing w:after="0" w:line="228" w:lineRule="auto"/>
        <w:ind w:right="-426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566879" w:rsidRPr="00722222" w:rsidRDefault="00566879" w:rsidP="00566879">
      <w:pPr>
        <w:pStyle w:val="24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007E39"/>
          <w:sz w:val="28"/>
          <w:szCs w:val="28"/>
          <w:lang w:eastAsia="ru-RU"/>
        </w:rPr>
      </w:pPr>
    </w:p>
    <w:p w:rsidR="00566879" w:rsidRPr="00F42CB1" w:rsidRDefault="00566879" w:rsidP="00566879">
      <w:pPr>
        <w:pStyle w:val="24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  <w:proofErr w:type="spellStart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Дудникова</w:t>
      </w:r>
      <w:proofErr w:type="spellEnd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 xml:space="preserve"> Вера Алексеевна – специалист службы «одно окно» (каб.115), тел. 71 73 99;</w:t>
      </w:r>
    </w:p>
    <w:p w:rsidR="001911AE" w:rsidRDefault="001911AE" w:rsidP="00566879">
      <w:pPr>
        <w:spacing w:after="0"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</w:p>
    <w:p w:rsidR="00566879" w:rsidRPr="00F42CB1" w:rsidRDefault="00566879" w:rsidP="00566879">
      <w:pPr>
        <w:spacing w:after="0"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proofErr w:type="spellStart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Бузова</w:t>
      </w:r>
      <w:proofErr w:type="spellEnd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Валентина Федоровна, специалист службы «одно окно» (каб.118), тел.71 50 84</w:t>
      </w:r>
    </w:p>
    <w:p w:rsidR="00566879" w:rsidRPr="00FD0F5E" w:rsidRDefault="00566879" w:rsidP="00566879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566879" w:rsidRPr="00FD0F5E" w:rsidRDefault="00566879" w:rsidP="00566879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566879" w:rsidRPr="00FD0F5E" w:rsidRDefault="00566879" w:rsidP="00566879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  <w:r w:rsidRPr="00FD0F5E">
        <w:rPr>
          <w:rFonts w:ascii="Times New Roman" w:hAnsi="Times New Roman" w:cs="Times New Roman"/>
          <w:sz w:val="28"/>
          <w:szCs w:val="28"/>
        </w:rPr>
        <w:br/>
      </w: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566879" w:rsidRPr="00FD0F5E" w:rsidRDefault="00566879" w:rsidP="00566879">
      <w:pPr>
        <w:pStyle w:val="titlep"/>
        <w:spacing w:before="0" w:after="0" w:line="228" w:lineRule="auto"/>
        <w:ind w:left="-1134"/>
        <w:jc w:val="both"/>
        <w:rPr>
          <w:rStyle w:val="a6"/>
          <w:b/>
          <w:i/>
          <w:color w:val="0033CC"/>
          <w:sz w:val="28"/>
          <w:szCs w:val="28"/>
        </w:rPr>
      </w:pPr>
    </w:p>
    <w:p w:rsidR="00566879" w:rsidRPr="00F42CB1" w:rsidRDefault="00566879" w:rsidP="00566879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</w:pPr>
      <w:r w:rsidRPr="00F42CB1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В соответствии с Законом Республики Беларусь от 28.10.2008 №433-З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566879" w:rsidRPr="00FD0F5E" w:rsidRDefault="00566879" w:rsidP="00566879">
      <w:pPr>
        <w:numPr>
          <w:ilvl w:val="0"/>
          <w:numId w:val="4"/>
        </w:numPr>
        <w:shd w:val="clear" w:color="auto" w:fill="FFFFFF"/>
        <w:spacing w:after="0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566879" w:rsidRPr="00D43BBB" w:rsidRDefault="00566879" w:rsidP="00566879">
      <w:pPr>
        <w:numPr>
          <w:ilvl w:val="0"/>
          <w:numId w:val="4"/>
        </w:numPr>
        <w:shd w:val="clear" w:color="auto" w:fill="FFFFFF"/>
        <w:spacing w:after="0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</w:p>
    <w:p w:rsidR="00A12433" w:rsidRPr="00566879" w:rsidRDefault="00566879" w:rsidP="00566879">
      <w:pPr>
        <w:numPr>
          <w:ilvl w:val="0"/>
          <w:numId w:val="4"/>
        </w:numPr>
        <w:shd w:val="clear" w:color="auto" w:fill="FFFFFF"/>
        <w:spacing w:after="0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1911AE" w:rsidRDefault="001911AE" w:rsidP="00566879">
      <w:pPr>
        <w:rPr>
          <w:rFonts w:ascii="Times New Roman" w:hAnsi="Times New Roman" w:cs="Times New Roman"/>
          <w:b/>
          <w:color w:val="000000"/>
          <w:spacing w:val="-3"/>
          <w:sz w:val="28"/>
        </w:rPr>
      </w:pPr>
    </w:p>
    <w:p w:rsidR="00A12433" w:rsidRPr="00566879" w:rsidRDefault="00A12433" w:rsidP="00566879">
      <w:pPr>
        <w:rPr>
          <w:rFonts w:ascii="Times New Roman" w:hAnsi="Times New Roman" w:cs="Times New Roman"/>
          <w:sz w:val="20"/>
        </w:rPr>
      </w:pPr>
      <w:r w:rsidRPr="00566879">
        <w:rPr>
          <w:rFonts w:ascii="Times New Roman" w:hAnsi="Times New Roman" w:cs="Times New Roman"/>
          <w:b/>
          <w:color w:val="000000"/>
          <w:spacing w:val="-3"/>
          <w:sz w:val="28"/>
        </w:rPr>
        <w:t>Административная процедура № 6.51</w:t>
      </w:r>
    </w:p>
    <w:p w:rsidR="00566879" w:rsidRPr="00691B67" w:rsidRDefault="00566879" w:rsidP="00566879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91B67">
        <w:rPr>
          <w:rFonts w:ascii="Times New Roman" w:hAnsi="Times New Roman" w:cs="Times New Roman"/>
          <w:sz w:val="28"/>
          <w:szCs w:val="28"/>
        </w:rPr>
        <w:t>Бобруйский горисполком</w:t>
      </w:r>
    </w:p>
    <w:p w:rsidR="00566879" w:rsidRPr="005C5566" w:rsidRDefault="0059731F" w:rsidP="00566879">
      <w:pPr>
        <w:tabs>
          <w:tab w:val="left" w:pos="4500"/>
        </w:tabs>
        <w:spacing w:after="0"/>
        <w:ind w:left="1080"/>
        <w:jc w:val="both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5973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-189pt;margin-top:-.65pt;width:105pt;height:27pt;rotation:-191877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" filled="f" stroked="f">
            <o:lock v:ext="edit" shapetype="t"/>
            <v:textbox style="mso-next-textbox:#Надпись 2;mso-fit-shape-to-text:t">
              <w:txbxContent>
                <w:p w:rsidR="00566879" w:rsidRDefault="00566879" w:rsidP="00566879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981605">
                    <w:rPr>
                      <w:color w:val="FF0000"/>
                      <w:sz w:val="48"/>
                      <w:szCs w:val="48"/>
                    </w:rPr>
                    <w:t>ОБРАЗЕЦ</w:t>
                  </w:r>
                </w:p>
              </w:txbxContent>
            </v:textbox>
          </v:shape>
        </w:pict>
      </w:r>
      <w:r w:rsidR="00566879" w:rsidRPr="00691B67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566879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ООО «</w:t>
      </w:r>
      <w:proofErr w:type="spellStart"/>
      <w:r w:rsidR="00566879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Алрикс</w:t>
      </w:r>
      <w:proofErr w:type="spellEnd"/>
      <w:r w:rsidR="00566879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», УНП 2222222</w:t>
      </w:r>
    </w:p>
    <w:p w:rsidR="00566879" w:rsidRPr="00691B67" w:rsidRDefault="00566879" w:rsidP="00566879">
      <w:pPr>
        <w:tabs>
          <w:tab w:val="left" w:pos="4500"/>
        </w:tabs>
        <w:spacing w:after="0"/>
        <w:ind w:left="1080" w:right="-185"/>
        <w:rPr>
          <w:rFonts w:ascii="Times New Roman" w:hAnsi="Times New Roman" w:cs="Times New Roman"/>
          <w:sz w:val="28"/>
          <w:szCs w:val="28"/>
        </w:rPr>
      </w:pPr>
      <w:r w:rsidRPr="00691B67">
        <w:rPr>
          <w:rFonts w:ascii="Times New Roman" w:hAnsi="Times New Roman" w:cs="Times New Roman"/>
          <w:sz w:val="28"/>
          <w:szCs w:val="28"/>
        </w:rPr>
        <w:tab/>
      </w:r>
      <w:r w:rsidRPr="00691B67">
        <w:rPr>
          <w:rFonts w:ascii="Times New Roman" w:hAnsi="Times New Roman" w:cs="Times New Roman"/>
          <w:sz w:val="28"/>
          <w:szCs w:val="28"/>
        </w:rPr>
        <w:tab/>
      </w:r>
      <w:r w:rsidRPr="00691B67">
        <w:rPr>
          <w:rFonts w:ascii="Times New Roman" w:hAnsi="Times New Roman" w:cs="Times New Roman"/>
          <w:sz w:val="28"/>
          <w:szCs w:val="28"/>
        </w:rPr>
        <w:tab/>
        <w:t>зарегистрированное по адресу:</w:t>
      </w:r>
    </w:p>
    <w:p w:rsidR="00566879" w:rsidRPr="005C5566" w:rsidRDefault="00566879" w:rsidP="00566879">
      <w:pPr>
        <w:tabs>
          <w:tab w:val="left" w:pos="4500"/>
        </w:tabs>
        <w:spacing w:after="0"/>
        <w:ind w:left="5664"/>
        <w:jc w:val="both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5C5566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г. Бобруйск, ул. ПХХХХХ, д.1, кв.1</w:t>
      </w:r>
    </w:p>
    <w:p w:rsidR="00566879" w:rsidRPr="00691B67" w:rsidRDefault="00566879" w:rsidP="00566879">
      <w:pPr>
        <w:tabs>
          <w:tab w:val="left" w:pos="4500"/>
          <w:tab w:val="left" w:pos="5400"/>
        </w:tabs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5C5566">
        <w:rPr>
          <w:rFonts w:ascii="Times New Roman" w:hAnsi="Times New Roman" w:cs="Times New Roman"/>
          <w:sz w:val="28"/>
          <w:szCs w:val="28"/>
        </w:rPr>
        <w:t>тел. раб</w:t>
      </w:r>
      <w:r w:rsidRPr="00691B6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C5566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 xml:space="preserve"> 22-22-22</w:t>
      </w:r>
    </w:p>
    <w:p w:rsidR="00566879" w:rsidRDefault="00566879" w:rsidP="00566879">
      <w:pPr>
        <w:tabs>
          <w:tab w:val="left" w:pos="4500"/>
        </w:tabs>
        <w:spacing w:after="0"/>
        <w:ind w:left="1080"/>
        <w:jc w:val="both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5C5566">
        <w:rPr>
          <w:rFonts w:ascii="Times New Roman" w:hAnsi="Times New Roman" w:cs="Times New Roman"/>
          <w:sz w:val="28"/>
          <w:szCs w:val="28"/>
        </w:rPr>
        <w:t>моб.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5566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8 029 555 55 55</w:t>
      </w:r>
    </w:p>
    <w:p w:rsidR="00A12433" w:rsidRPr="00171FDC" w:rsidRDefault="00171FDC" w:rsidP="00171FDC">
      <w:pPr>
        <w:tabs>
          <w:tab w:val="left" w:pos="4500"/>
        </w:tabs>
        <w:spacing w:after="0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 xml:space="preserve">                                   </w:t>
      </w:r>
      <w:r w:rsidRPr="00171FD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A12433" w:rsidRDefault="00A12433" w:rsidP="00A12433">
      <w:pPr>
        <w:pStyle w:val="a4"/>
        <w:ind w:left="708" w:firstLine="192"/>
        <w:rPr>
          <w:sz w:val="30"/>
          <w:szCs w:val="30"/>
        </w:rPr>
      </w:pPr>
    </w:p>
    <w:p w:rsidR="00A12433" w:rsidRPr="00883059" w:rsidRDefault="00A12433" w:rsidP="00A12433">
      <w:pPr>
        <w:pStyle w:val="a4"/>
        <w:ind w:left="708" w:firstLine="12"/>
        <w:rPr>
          <w:i/>
          <w:sz w:val="28"/>
          <w:szCs w:val="28"/>
        </w:rPr>
      </w:pPr>
      <w:r w:rsidRPr="00883059">
        <w:rPr>
          <w:i/>
          <w:sz w:val="28"/>
          <w:szCs w:val="28"/>
        </w:rPr>
        <w:t>___</w:t>
      </w:r>
      <w:r w:rsidRPr="00883059">
        <w:rPr>
          <w:i/>
          <w:sz w:val="28"/>
          <w:szCs w:val="28"/>
          <w:u w:val="single"/>
        </w:rPr>
        <w:t>ООО «</w:t>
      </w:r>
      <w:proofErr w:type="spellStart"/>
      <w:r w:rsidRPr="00883059">
        <w:rPr>
          <w:i/>
          <w:sz w:val="28"/>
          <w:szCs w:val="28"/>
          <w:u w:val="single"/>
        </w:rPr>
        <w:t>Алрикс</w:t>
      </w:r>
      <w:proofErr w:type="spellEnd"/>
      <w:r w:rsidRPr="00883059">
        <w:rPr>
          <w:i/>
          <w:sz w:val="28"/>
          <w:szCs w:val="28"/>
          <w:u w:val="single"/>
        </w:rPr>
        <w:t>»_______________</w:t>
      </w:r>
    </w:p>
    <w:p w:rsidR="00A12433" w:rsidRPr="00883059" w:rsidRDefault="00A12433" w:rsidP="00A12433">
      <w:pPr>
        <w:pStyle w:val="a4"/>
        <w:ind w:left="708" w:firstLine="12"/>
        <w:rPr>
          <w:i/>
          <w:sz w:val="28"/>
          <w:szCs w:val="28"/>
        </w:rPr>
      </w:pPr>
      <w:r w:rsidRPr="00883059">
        <w:rPr>
          <w:i/>
          <w:sz w:val="28"/>
          <w:szCs w:val="28"/>
        </w:rPr>
        <w:t>(Наименование юридического лица или индивидуального предпринимателя)</w:t>
      </w:r>
    </w:p>
    <w:p w:rsidR="00A12433" w:rsidRPr="00883059" w:rsidRDefault="00A12433" w:rsidP="00A12433">
      <w:pPr>
        <w:pStyle w:val="a4"/>
        <w:rPr>
          <w:i/>
          <w:sz w:val="28"/>
          <w:szCs w:val="28"/>
        </w:rPr>
      </w:pPr>
      <w:r w:rsidRPr="00883059">
        <w:rPr>
          <w:i/>
          <w:sz w:val="28"/>
          <w:szCs w:val="28"/>
        </w:rPr>
        <w:t xml:space="preserve">просит предоставить геологический отвод для проведения геологоразведочных работ по поискам месторождений газа на территории </w:t>
      </w:r>
      <w:r w:rsidR="00085C97" w:rsidRPr="00883059">
        <w:rPr>
          <w:i/>
          <w:sz w:val="28"/>
          <w:szCs w:val="28"/>
        </w:rPr>
        <w:t>Ленинского</w:t>
      </w:r>
      <w:r w:rsidRPr="00883059">
        <w:rPr>
          <w:i/>
          <w:sz w:val="28"/>
          <w:szCs w:val="28"/>
        </w:rPr>
        <w:t xml:space="preserve"> района.</w:t>
      </w:r>
    </w:p>
    <w:p w:rsidR="00A12433" w:rsidRDefault="00A12433" w:rsidP="00A12433">
      <w:pPr>
        <w:pStyle w:val="21"/>
        <w:ind w:firstLine="567"/>
        <w:rPr>
          <w:sz w:val="30"/>
          <w:szCs w:val="30"/>
        </w:rPr>
      </w:pPr>
      <w:bookmarkStart w:id="0" w:name="_GoBack"/>
      <w:bookmarkEnd w:id="0"/>
    </w:p>
    <w:p w:rsidR="00A12433" w:rsidRPr="00883059" w:rsidRDefault="00A12433" w:rsidP="00A12433">
      <w:pPr>
        <w:pStyle w:val="point"/>
        <w:rPr>
          <w:sz w:val="28"/>
          <w:szCs w:val="30"/>
        </w:rPr>
      </w:pPr>
      <w:r w:rsidRPr="00883059">
        <w:rPr>
          <w:sz w:val="28"/>
          <w:szCs w:val="30"/>
        </w:rPr>
        <w:t>К заявлению прилагаются:</w:t>
      </w:r>
    </w:p>
    <w:p w:rsidR="00A12433" w:rsidRPr="00883059" w:rsidRDefault="00A12433" w:rsidP="00E8471E">
      <w:pPr>
        <w:pStyle w:val="underpoint"/>
        <w:rPr>
          <w:sz w:val="28"/>
          <w:szCs w:val="30"/>
        </w:rPr>
      </w:pPr>
      <w:r w:rsidRPr="00883059">
        <w:rPr>
          <w:sz w:val="28"/>
          <w:szCs w:val="30"/>
        </w:rPr>
        <w:t>1. копия документа, подтверждающего государственную регистрацию юридического лица или индивидуального предпринимателя;</w:t>
      </w:r>
    </w:p>
    <w:p w:rsidR="00A12433" w:rsidRPr="00883059" w:rsidRDefault="00A12433" w:rsidP="00E8471E">
      <w:pPr>
        <w:pStyle w:val="underpoint"/>
        <w:rPr>
          <w:sz w:val="28"/>
          <w:szCs w:val="30"/>
        </w:rPr>
      </w:pPr>
      <w:r w:rsidRPr="00883059">
        <w:rPr>
          <w:sz w:val="28"/>
          <w:szCs w:val="30"/>
        </w:rPr>
        <w:t>2. 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отвода;</w:t>
      </w:r>
    </w:p>
    <w:p w:rsidR="00A12433" w:rsidRPr="00883059" w:rsidRDefault="00A12433" w:rsidP="00E8471E">
      <w:pPr>
        <w:pStyle w:val="underpoint"/>
        <w:rPr>
          <w:sz w:val="28"/>
          <w:szCs w:val="30"/>
        </w:rPr>
      </w:pPr>
      <w:r w:rsidRPr="00883059">
        <w:rPr>
          <w:sz w:val="28"/>
          <w:szCs w:val="30"/>
        </w:rPr>
        <w:t>3. перечень планируемых работ по геологическому изучению недр;</w:t>
      </w:r>
    </w:p>
    <w:p w:rsidR="00A12433" w:rsidRPr="00883059" w:rsidRDefault="00A12433" w:rsidP="00E8471E">
      <w:pPr>
        <w:pStyle w:val="underpoint"/>
        <w:rPr>
          <w:sz w:val="28"/>
          <w:szCs w:val="30"/>
        </w:rPr>
      </w:pPr>
      <w:r w:rsidRPr="00883059">
        <w:rPr>
          <w:sz w:val="28"/>
          <w:szCs w:val="30"/>
        </w:rPr>
        <w:t>4. 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договоров.</w:t>
      </w:r>
    </w:p>
    <w:p w:rsidR="00A12433" w:rsidRDefault="00A12433" w:rsidP="00A1243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A12433" w:rsidRDefault="00A12433" w:rsidP="00A12433">
      <w:pPr>
        <w:spacing w:after="0"/>
        <w:jc w:val="both"/>
        <w:rPr>
          <w:sz w:val="24"/>
          <w:szCs w:val="24"/>
        </w:rPr>
      </w:pPr>
      <w:r>
        <w:t>Руководитель юридического лица</w:t>
      </w:r>
    </w:p>
    <w:p w:rsidR="00A12433" w:rsidRDefault="00A12433" w:rsidP="00A12433">
      <w:pPr>
        <w:spacing w:after="0"/>
        <w:jc w:val="both"/>
      </w:pPr>
      <w:r>
        <w:t>(индивидуальный предприниматель)</w:t>
      </w:r>
    </w:p>
    <w:p w:rsidR="00A12433" w:rsidRDefault="00A12433" w:rsidP="00A12433">
      <w:pPr>
        <w:spacing w:after="0"/>
        <w:jc w:val="both"/>
        <w:rPr>
          <w:sz w:val="28"/>
          <w:szCs w:val="28"/>
        </w:rPr>
      </w:pPr>
      <w:r>
        <w:t>или уполномоченное им лицо</w:t>
      </w:r>
      <w:r>
        <w:rPr>
          <w:sz w:val="28"/>
          <w:szCs w:val="28"/>
        </w:rPr>
        <w:t xml:space="preserve">                     __________                      _____________                </w:t>
      </w:r>
    </w:p>
    <w:p w:rsidR="00A12433" w:rsidRDefault="00A12433" w:rsidP="00A12433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( </w:t>
      </w:r>
      <w:r>
        <w:rPr>
          <w:sz w:val="18"/>
          <w:szCs w:val="18"/>
        </w:rPr>
        <w:t>подпись)                                     (инициалы, фамилия)</w:t>
      </w:r>
    </w:p>
    <w:p w:rsidR="00A12433" w:rsidRPr="00E8471E" w:rsidRDefault="00A12433" w:rsidP="00A12433">
      <w:pPr>
        <w:tabs>
          <w:tab w:val="left" w:pos="1800"/>
        </w:tabs>
        <w:rPr>
          <w:rFonts w:ascii="Times New Roman" w:hAnsi="Times New Roman" w:cs="Times New Roman"/>
          <w:i/>
          <w:sz w:val="18"/>
          <w:szCs w:val="18"/>
        </w:rPr>
      </w:pPr>
      <w:r w:rsidRPr="00E8471E">
        <w:rPr>
          <w:rFonts w:ascii="Times New Roman" w:hAnsi="Times New Roman" w:cs="Times New Roman"/>
          <w:i/>
          <w:sz w:val="28"/>
          <w:szCs w:val="28"/>
        </w:rPr>
        <w:t>Дата</w:t>
      </w:r>
    </w:p>
    <w:p w:rsidR="00A12433" w:rsidRDefault="00A12433" w:rsidP="00A12433">
      <w:pPr>
        <w:jc w:val="both"/>
        <w:rPr>
          <w:sz w:val="18"/>
          <w:szCs w:val="18"/>
        </w:rPr>
      </w:pPr>
    </w:p>
    <w:p w:rsidR="00A12433" w:rsidRDefault="00A12433" w:rsidP="00A12433">
      <w:pPr>
        <w:jc w:val="both"/>
        <w:rPr>
          <w:sz w:val="24"/>
          <w:szCs w:val="24"/>
        </w:rPr>
      </w:pPr>
    </w:p>
    <w:p w:rsidR="00A12433" w:rsidRDefault="00A12433"/>
    <w:sectPr w:rsidR="00A12433" w:rsidSect="00085C9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109B"/>
    <w:multiLevelType w:val="multilevel"/>
    <w:tmpl w:val="87D6AC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F2D20"/>
    <w:multiLevelType w:val="hybridMultilevel"/>
    <w:tmpl w:val="A9FC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42457"/>
    <w:multiLevelType w:val="hybridMultilevel"/>
    <w:tmpl w:val="BE70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433"/>
    <w:rsid w:val="00085C97"/>
    <w:rsid w:val="00171FDC"/>
    <w:rsid w:val="001911AE"/>
    <w:rsid w:val="003E6FA1"/>
    <w:rsid w:val="00566879"/>
    <w:rsid w:val="0059731F"/>
    <w:rsid w:val="00646D6C"/>
    <w:rsid w:val="006D2DE1"/>
    <w:rsid w:val="00883059"/>
    <w:rsid w:val="00A12433"/>
    <w:rsid w:val="00BB70AF"/>
    <w:rsid w:val="00C97EDE"/>
    <w:rsid w:val="00E84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6C"/>
  </w:style>
  <w:style w:type="paragraph" w:styleId="2">
    <w:name w:val="heading 2"/>
    <w:basedOn w:val="a"/>
    <w:link w:val="20"/>
    <w:uiPriority w:val="9"/>
    <w:qFormat/>
    <w:rsid w:val="00A12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2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2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1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A1243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12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1243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124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nderpoint">
    <w:name w:val="underpoint"/>
    <w:basedOn w:val="a"/>
    <w:rsid w:val="00A124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A124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6687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6879"/>
    <w:rPr>
      <w:b/>
      <w:bCs/>
    </w:rPr>
  </w:style>
  <w:style w:type="character" w:styleId="a7">
    <w:name w:val="Hyperlink"/>
    <w:uiPriority w:val="99"/>
    <w:semiHidden/>
    <w:unhideWhenUsed/>
    <w:rsid w:val="00566879"/>
    <w:rPr>
      <w:color w:val="0000FF"/>
      <w:u w:val="single"/>
    </w:rPr>
  </w:style>
  <w:style w:type="character" w:customStyle="1" w:styleId="23">
    <w:name w:val="Основной текст (2)_"/>
    <w:link w:val="24"/>
    <w:locked/>
    <w:rsid w:val="00566879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66879"/>
    <w:pPr>
      <w:widowControl w:val="0"/>
      <w:shd w:val="clear" w:color="auto" w:fill="FFFFFF"/>
      <w:spacing w:after="0" w:line="0" w:lineRule="atLeast"/>
    </w:pPr>
  </w:style>
  <w:style w:type="paragraph" w:customStyle="1" w:styleId="table10">
    <w:name w:val="table10"/>
    <w:basedOn w:val="a"/>
    <w:rsid w:val="00566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8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003366"/>
            <w:right w:val="none" w:sz="0" w:space="0" w:color="auto"/>
          </w:divBdr>
        </w:div>
        <w:div w:id="16324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593</Words>
  <Characters>3385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Гриневецкая Светлана Витальевна</cp:lastModifiedBy>
  <cp:revision>8</cp:revision>
  <dcterms:created xsi:type="dcterms:W3CDTF">2020-07-29T19:51:00Z</dcterms:created>
  <dcterms:modified xsi:type="dcterms:W3CDTF">2021-11-20T14:01:00Z</dcterms:modified>
</cp:coreProperties>
</file>