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53" w:rsidRDefault="00E84A53"/>
    <w:p w:rsidR="00894E00" w:rsidRPr="00722222" w:rsidRDefault="00894E00" w:rsidP="00894E00">
      <w:pPr>
        <w:pStyle w:val="titlep"/>
        <w:spacing w:before="0" w:after="0" w:line="228" w:lineRule="auto"/>
        <w:ind w:left="-1134"/>
        <w:rPr>
          <w:rStyle w:val="a3"/>
          <w:b/>
          <w:i/>
          <w:color w:val="365F91" w:themeColor="accent1" w:themeShade="BF"/>
          <w:sz w:val="28"/>
          <w:szCs w:val="28"/>
        </w:rPr>
      </w:pPr>
      <w:r w:rsidRPr="00722222">
        <w:rPr>
          <w:color w:val="365F91" w:themeColor="accent1" w:themeShade="BF"/>
          <w:sz w:val="28"/>
        </w:rPr>
        <w:t xml:space="preserve">ГЛАВА </w:t>
      </w:r>
      <w:r>
        <w:rPr>
          <w:color w:val="365F91" w:themeColor="accent1" w:themeShade="BF"/>
          <w:sz w:val="28"/>
        </w:rPr>
        <w:t>6. ОХРАНА ОКРУЖАЮЩЕЙ СРЕДЫ И ПРИРОДОПОЛЬЗОВАНИЕ</w:t>
      </w:r>
    </w:p>
    <w:p w:rsidR="00894E00" w:rsidRPr="00D43BBB" w:rsidRDefault="00894E00" w:rsidP="00894E00">
      <w:pPr>
        <w:pStyle w:val="titlep"/>
        <w:spacing w:before="0" w:after="0" w:line="228" w:lineRule="auto"/>
        <w:jc w:val="left"/>
        <w:rPr>
          <w:rStyle w:val="a3"/>
          <w:b/>
          <w:i/>
          <w:color w:val="365F91" w:themeColor="accent1" w:themeShade="BF"/>
          <w:sz w:val="28"/>
          <w:szCs w:val="28"/>
        </w:rPr>
      </w:pPr>
    </w:p>
    <w:p w:rsidR="00894E00" w:rsidRDefault="00894E00" w:rsidP="00894E00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894E00" w:rsidRPr="00984A59" w:rsidTr="00A86B83">
        <w:trPr>
          <w:trHeight w:val="104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4E00" w:rsidRPr="00894E00" w:rsidRDefault="00894E0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4E00">
              <w:rPr>
                <w:rFonts w:ascii="Times New Roman" w:hAnsi="Times New Roman" w:cs="Times New Roman"/>
                <w:b/>
                <w:sz w:val="28"/>
              </w:rPr>
              <w:t xml:space="preserve"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</w:t>
            </w:r>
            <w:hyperlink r:id="rId5" w:anchor="a5" w:tooltip="+" w:history="1">
              <w:r w:rsidRPr="00894E00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u w:val="none"/>
                </w:rPr>
                <w:t>акта</w:t>
              </w:r>
            </w:hyperlink>
            <w:r w:rsidRPr="00894E00">
              <w:rPr>
                <w:rFonts w:ascii="Times New Roman" w:hAnsi="Times New Roman" w:cs="Times New Roman"/>
                <w:b/>
                <w:sz w:val="28"/>
              </w:rPr>
              <w:t xml:space="preserve"> на право обособленного водопользования</w:t>
            </w:r>
          </w:p>
        </w:tc>
      </w:tr>
      <w:tr w:rsidR="00894E00" w:rsidRPr="00984A59" w:rsidTr="00894E00">
        <w:trPr>
          <w:trHeight w:val="4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00" w:rsidRPr="00894E00" w:rsidRDefault="00894E0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894E00">
              <w:rPr>
                <w:rFonts w:ascii="Times New Roman" w:hAnsi="Times New Roman" w:cs="Times New Roman"/>
                <w:b/>
                <w:color w:val="C00000"/>
                <w:sz w:val="28"/>
              </w:rPr>
              <w:t>Перечень документов и (или) сведений, представляемых заинтересованными лицами</w:t>
            </w:r>
          </w:p>
          <w:p w:rsidR="00894E00" w:rsidRPr="00894E00" w:rsidRDefault="00894E00" w:rsidP="00894E0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</w:p>
          <w:p w:rsidR="00894E00" w:rsidRPr="00894E00" w:rsidRDefault="00894E00" w:rsidP="00894E0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копия плана местоположения поверхностного водного объекта (его части)</w:t>
            </w:r>
          </w:p>
          <w:p w:rsidR="00894E00" w:rsidRPr="00894E00" w:rsidRDefault="00894E00" w:rsidP="00894E0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гидрологические данные поверхностного водного объекта (его части)</w:t>
            </w:r>
          </w:p>
          <w:p w:rsidR="00894E00" w:rsidRPr="00894E00" w:rsidRDefault="00894E00" w:rsidP="00894E00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план мероприятий по предотвращению загрязнения, засорения вод</w:t>
            </w:r>
          </w:p>
        </w:tc>
      </w:tr>
      <w:tr w:rsidR="00894E00" w:rsidRPr="00984A59" w:rsidTr="00894E00">
        <w:trPr>
          <w:trHeight w:val="4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00" w:rsidRPr="00894E00" w:rsidRDefault="00894E0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894E00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осуществления административной процедуры</w:t>
            </w:r>
          </w:p>
          <w:p w:rsidR="00894E00" w:rsidRPr="00894E00" w:rsidRDefault="00894E00" w:rsidP="00894E00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30 рабочих дней</w:t>
            </w:r>
          </w:p>
        </w:tc>
      </w:tr>
      <w:tr w:rsidR="00894E00" w:rsidRPr="00984A59" w:rsidTr="00894E00">
        <w:trPr>
          <w:trHeight w:val="4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00" w:rsidRPr="00894E00" w:rsidRDefault="00894E0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894E00">
              <w:rPr>
                <w:rFonts w:ascii="Times New Roman" w:hAnsi="Times New Roman" w:cs="Times New Roman"/>
                <w:b/>
                <w:color w:val="C00000"/>
                <w:sz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894E00" w:rsidRPr="00894E00" w:rsidRDefault="00894E00" w:rsidP="00894E00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на 25 лет или меньший срок, указанный в заявлении</w:t>
            </w:r>
          </w:p>
        </w:tc>
      </w:tr>
      <w:tr w:rsidR="00894E00" w:rsidRPr="00984A59" w:rsidTr="00894E00">
        <w:trPr>
          <w:trHeight w:val="4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00" w:rsidRPr="00894E00" w:rsidRDefault="00894E00" w:rsidP="004433E8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894E00">
              <w:rPr>
                <w:rFonts w:ascii="Times New Roman" w:hAnsi="Times New Roman" w:cs="Times New Roman"/>
                <w:b/>
                <w:color w:val="C00000"/>
                <w:sz w:val="28"/>
              </w:rPr>
              <w:t>Размер платы, взимаемой при осуществлении административной процедуры</w:t>
            </w:r>
          </w:p>
          <w:p w:rsidR="00894E00" w:rsidRPr="00894E00" w:rsidRDefault="00894E00" w:rsidP="00894E00">
            <w:pPr>
              <w:numPr>
                <w:ilvl w:val="0"/>
                <w:numId w:val="3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4E00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894E00" w:rsidRPr="00722222" w:rsidRDefault="00894E00" w:rsidP="00894E00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894E00" w:rsidRPr="00722222" w:rsidRDefault="00894E00" w:rsidP="00894E0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894E00" w:rsidRPr="00F42CB1" w:rsidRDefault="00894E00" w:rsidP="00894E00">
      <w:pPr>
        <w:pStyle w:val="22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Дудникова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CF0EE9" w:rsidRDefault="00CF0EE9" w:rsidP="00894E00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894E00" w:rsidRPr="00F42CB1" w:rsidRDefault="00894E00" w:rsidP="00894E00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proofErr w:type="spellStart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Бузова</w:t>
      </w:r>
      <w:proofErr w:type="spellEnd"/>
      <w:r w:rsidRPr="00F42CB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894E00" w:rsidRPr="00FD0F5E" w:rsidRDefault="00894E00" w:rsidP="00894E0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94E00" w:rsidRPr="00FD0F5E" w:rsidRDefault="00894E00" w:rsidP="00894E0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894E00" w:rsidRPr="00FD0F5E" w:rsidRDefault="00894E00" w:rsidP="00894E0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894E00" w:rsidRPr="00FD0F5E" w:rsidRDefault="00894E00" w:rsidP="00894E00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894E00" w:rsidRPr="00F42CB1" w:rsidRDefault="00894E00" w:rsidP="00894E00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</w:pPr>
      <w:r w:rsidRPr="00F42CB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894E00" w:rsidRPr="00FD0F5E" w:rsidRDefault="00894E00" w:rsidP="00894E00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894E00" w:rsidRPr="00D43BBB" w:rsidRDefault="00894E00" w:rsidP="00894E00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894E00" w:rsidRPr="00AD1972" w:rsidRDefault="00894E00" w:rsidP="00894E00">
      <w:pPr>
        <w:numPr>
          <w:ilvl w:val="0"/>
          <w:numId w:val="4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894E00" w:rsidRDefault="00894E00"/>
    <w:p w:rsidR="00CF0EE9" w:rsidRDefault="00CF0EE9" w:rsidP="00A86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EE9" w:rsidRDefault="00CF0EE9" w:rsidP="00A86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EE9" w:rsidRDefault="00CF0EE9" w:rsidP="00A86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4A53" w:rsidRDefault="00E84A53" w:rsidP="00A86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 процедура 6.50</w:t>
      </w:r>
    </w:p>
    <w:p w:rsidR="00E84A53" w:rsidRDefault="00E84A53" w:rsidP="00E84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3244">
        <w:rPr>
          <w:rFonts w:ascii="Times New Roman" w:hAnsi="Times New Roman"/>
          <w:sz w:val="28"/>
          <w:szCs w:val="28"/>
        </w:rPr>
        <w:t>Бобруйский горисполком</w:t>
      </w:r>
    </w:p>
    <w:p w:rsidR="00E84A53" w:rsidRPr="00894E00" w:rsidRDefault="00E84A53" w:rsidP="00E84A53">
      <w:pPr>
        <w:spacing w:after="0" w:line="240" w:lineRule="auto"/>
        <w:rPr>
          <w:rFonts w:ascii="Times New Roman" w:hAnsi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ОАО «</w:t>
      </w:r>
      <w:proofErr w:type="spellStart"/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Киселевцы</w:t>
      </w:r>
      <w:proofErr w:type="spellEnd"/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»</w:t>
      </w: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зарегистрированного по адресу:</w:t>
      </w:r>
    </w:p>
    <w:p w:rsidR="00E84A53" w:rsidRPr="00894E00" w:rsidRDefault="00E84A53" w:rsidP="00E84A53">
      <w:pPr>
        <w:spacing w:after="0" w:line="240" w:lineRule="auto"/>
        <w:rPr>
          <w:rFonts w:ascii="Times New Roman" w:hAnsi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3244" w:rsidRPr="00894E00">
        <w:rPr>
          <w:rFonts w:ascii="Times New Roman" w:hAnsi="Times New Roman"/>
          <w:color w:val="943634" w:themeColor="accent2" w:themeShade="BF"/>
          <w:sz w:val="28"/>
          <w:szCs w:val="28"/>
        </w:rPr>
        <w:t>г</w:t>
      </w:r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 xml:space="preserve">. </w:t>
      </w:r>
      <w:r w:rsidR="00483244"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Бобруйск</w:t>
      </w:r>
    </w:p>
    <w:p w:rsidR="00BE2B23" w:rsidRPr="00894E00" w:rsidRDefault="00BE2B23" w:rsidP="00E84A53">
      <w:pPr>
        <w:spacing w:after="0" w:line="240" w:lineRule="auto"/>
        <w:rPr>
          <w:rFonts w:ascii="Times New Roman" w:hAnsi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ул._______________________</w:t>
      </w:r>
    </w:p>
    <w:p w:rsidR="00E84A53" w:rsidRDefault="00E84A53" w:rsidP="00E84A5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894E00">
        <w:rPr>
          <w:rFonts w:ascii="Times New Roman" w:hAnsi="Times New Roman"/>
          <w:sz w:val="28"/>
          <w:szCs w:val="28"/>
        </w:rPr>
        <w:t>тел. раб</w:t>
      </w:r>
      <w:r>
        <w:rPr>
          <w:rFonts w:ascii="Times New Roman" w:hAnsi="Times New Roman"/>
          <w:i/>
          <w:sz w:val="28"/>
          <w:szCs w:val="28"/>
        </w:rPr>
        <w:t>.</w:t>
      </w:r>
      <w:r w:rsidR="00894E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 xml:space="preserve">91 </w:t>
      </w:r>
      <w:r w:rsidR="00483244"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4</w:t>
      </w:r>
      <w:r w:rsidRPr="00894E00">
        <w:rPr>
          <w:rFonts w:ascii="Times New Roman" w:hAnsi="Times New Roman"/>
          <w:i/>
          <w:color w:val="943634" w:themeColor="accent2" w:themeShade="BF"/>
          <w:sz w:val="28"/>
          <w:szCs w:val="28"/>
        </w:rPr>
        <w:t>4 56</w:t>
      </w: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A53" w:rsidRDefault="00E84A53" w:rsidP="00E84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A53" w:rsidRDefault="00E84A53" w:rsidP="00E84A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Просим предоставить в обособленное водопользование водный объект (пруд) расположенный в</w:t>
      </w:r>
      <w:r w:rsidR="00BE2B23">
        <w:rPr>
          <w:rFonts w:ascii="Times New Roman" w:hAnsi="Times New Roman"/>
          <w:i/>
          <w:sz w:val="28"/>
          <w:szCs w:val="28"/>
        </w:rPr>
        <w:t xml:space="preserve"> </w:t>
      </w:r>
      <w:r w:rsidR="0048324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.</w:t>
      </w:r>
      <w:r w:rsidR="00483244">
        <w:rPr>
          <w:rFonts w:ascii="Times New Roman" w:hAnsi="Times New Roman"/>
          <w:i/>
          <w:sz w:val="28"/>
          <w:szCs w:val="28"/>
        </w:rPr>
        <w:t>Бобруйске</w:t>
      </w:r>
      <w:r>
        <w:rPr>
          <w:rFonts w:ascii="Times New Roman" w:hAnsi="Times New Roman"/>
          <w:i/>
          <w:sz w:val="28"/>
          <w:szCs w:val="28"/>
        </w:rPr>
        <w:t xml:space="preserve"> с удостоверением права обособленного водопользования государственным актом на право обособленного водопользования.</w:t>
      </w:r>
    </w:p>
    <w:p w:rsidR="00E84A53" w:rsidRDefault="00E84A53" w:rsidP="00E84A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A53" w:rsidRDefault="00E84A53" w:rsidP="00E84A5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4A53" w:rsidRDefault="00E84A53" w:rsidP="00E84A53">
      <w:pPr>
        <w:tabs>
          <w:tab w:val="left" w:pos="0"/>
        </w:tabs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E84A53" w:rsidRDefault="00E84A53" w:rsidP="00E84A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A53" w:rsidRDefault="00E84A53" w:rsidP="00E84A53">
      <w:pPr>
        <w:jc w:val="both"/>
        <w:rPr>
          <w:rFonts w:ascii="Times New Roman" w:hAnsi="Times New Roman"/>
          <w:sz w:val="28"/>
          <w:szCs w:val="28"/>
        </w:rPr>
      </w:pPr>
    </w:p>
    <w:p w:rsidR="00E84A53" w:rsidRDefault="00E84A53" w:rsidP="00E84A53">
      <w:pPr>
        <w:tabs>
          <w:tab w:val="left" w:pos="1800"/>
        </w:tabs>
        <w:rPr>
          <w:rFonts w:ascii="Times New Roman" w:hAnsi="Times New Roman"/>
          <w:i/>
          <w:sz w:val="28"/>
          <w:szCs w:val="28"/>
          <w:u w:val="single"/>
        </w:rPr>
      </w:pPr>
      <w:r w:rsidRPr="0012448E">
        <w:rPr>
          <w:rFonts w:ascii="Times New Roman" w:hAnsi="Times New Roman"/>
          <w:i/>
          <w:color w:val="943634" w:themeColor="accent2" w:themeShade="BF"/>
          <w:sz w:val="28"/>
          <w:szCs w:val="28"/>
        </w:rPr>
        <w:t>Директор ОАО «</w:t>
      </w:r>
      <w:proofErr w:type="spellStart"/>
      <w:r w:rsidRPr="0012448E">
        <w:rPr>
          <w:rFonts w:ascii="Times New Roman" w:hAnsi="Times New Roman"/>
          <w:i/>
          <w:color w:val="943634" w:themeColor="accent2" w:themeShade="BF"/>
          <w:sz w:val="28"/>
          <w:szCs w:val="28"/>
        </w:rPr>
        <w:t>Киселевцы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                               </w:t>
      </w:r>
    </w:p>
    <w:p w:rsidR="00E84A53" w:rsidRDefault="00E84A53" w:rsidP="00E84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подпись</w:t>
      </w:r>
    </w:p>
    <w:p w:rsidR="00E84A53" w:rsidRDefault="00E84A53" w:rsidP="00E84A53">
      <w:pPr>
        <w:tabs>
          <w:tab w:val="left" w:pos="1800"/>
        </w:tabs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4A53" w:rsidRDefault="00E84A53" w:rsidP="00E8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A53" w:rsidRDefault="00E84A53" w:rsidP="00E8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A53" w:rsidRDefault="00E84A53"/>
    <w:sectPr w:rsidR="00E84A53" w:rsidSect="004832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09B"/>
    <w:multiLevelType w:val="multilevel"/>
    <w:tmpl w:val="87D6AC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53"/>
    <w:rsid w:val="0012448E"/>
    <w:rsid w:val="002616C1"/>
    <w:rsid w:val="003E6FA1"/>
    <w:rsid w:val="00483244"/>
    <w:rsid w:val="00884D2E"/>
    <w:rsid w:val="00894E00"/>
    <w:rsid w:val="00A86B83"/>
    <w:rsid w:val="00BB70AF"/>
    <w:rsid w:val="00BE2B23"/>
    <w:rsid w:val="00C97EDE"/>
    <w:rsid w:val="00CF0EE9"/>
    <w:rsid w:val="00E83350"/>
    <w:rsid w:val="00E8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2E"/>
  </w:style>
  <w:style w:type="paragraph" w:styleId="2">
    <w:name w:val="heading 2"/>
    <w:basedOn w:val="a"/>
    <w:link w:val="20"/>
    <w:uiPriority w:val="9"/>
    <w:qFormat/>
    <w:rsid w:val="00E84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894E0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4E00"/>
    <w:rPr>
      <w:b/>
      <w:bCs/>
    </w:rPr>
  </w:style>
  <w:style w:type="character" w:styleId="a4">
    <w:name w:val="Hyperlink"/>
    <w:uiPriority w:val="99"/>
    <w:semiHidden/>
    <w:unhideWhenUsed/>
    <w:rsid w:val="00894E00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894E0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E00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449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297613&amp;a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8</cp:revision>
  <dcterms:created xsi:type="dcterms:W3CDTF">2020-07-29T19:49:00Z</dcterms:created>
  <dcterms:modified xsi:type="dcterms:W3CDTF">2021-11-20T14:00:00Z</dcterms:modified>
</cp:coreProperties>
</file>