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7D" w:rsidRDefault="008E437D" w:rsidP="008E437D">
      <w:pPr>
        <w:pStyle w:val="titlep"/>
        <w:spacing w:before="0" w:after="0" w:line="228" w:lineRule="auto"/>
        <w:ind w:left="-1134" w:firstLine="1134"/>
        <w:rPr>
          <w:bCs w:val="0"/>
          <w:color w:val="000000"/>
          <w:sz w:val="28"/>
          <w:szCs w:val="28"/>
          <w:shd w:val="clear" w:color="auto" w:fill="FFFFFF"/>
        </w:rPr>
      </w:pPr>
      <w:r w:rsidRPr="00722222">
        <w:rPr>
          <w:color w:val="365F91" w:themeColor="accent1" w:themeShade="BF"/>
          <w:sz w:val="28"/>
        </w:rPr>
        <w:t>ГЛАВА</w:t>
      </w:r>
      <w:r>
        <w:rPr>
          <w:color w:val="365F91" w:themeColor="accent1" w:themeShade="BF"/>
          <w:sz w:val="28"/>
        </w:rPr>
        <w:t xml:space="preserve">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8E437D" w:rsidRPr="00A131BE" w:rsidRDefault="008E437D" w:rsidP="008E437D">
      <w:pPr>
        <w:pStyle w:val="titlep"/>
        <w:spacing w:before="0" w:after="0" w:line="228" w:lineRule="auto"/>
        <w:ind w:left="-1134" w:firstLine="1134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988"/>
      </w:tblGrid>
      <w:tr w:rsidR="008E437D" w:rsidTr="008E437D">
        <w:tc>
          <w:tcPr>
            <w:tcW w:w="10988" w:type="dxa"/>
            <w:shd w:val="clear" w:color="auto" w:fill="F2DBDB" w:themeFill="accent2" w:themeFillTint="33"/>
          </w:tcPr>
          <w:p w:rsidR="008E437D" w:rsidRPr="008E437D" w:rsidRDefault="008E437D" w:rsidP="001100B2">
            <w:pPr>
              <w:pStyle w:val="titleu"/>
              <w:shd w:val="clear" w:color="auto" w:fill="FFFFFF"/>
              <w:spacing w:before="120" w:after="0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1100B2">
              <w:rPr>
                <w:sz w:val="28"/>
                <w:szCs w:val="28"/>
              </w:rPr>
              <w:t>РЕГЛАМЕНТ</w:t>
            </w:r>
            <w:r w:rsidRPr="001100B2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548" w:tooltip="+" w:history="1">
              <w:r w:rsidRPr="001100B2">
                <w:rPr>
                  <w:rStyle w:val="a3"/>
                  <w:sz w:val="28"/>
                  <w:szCs w:val="28"/>
                </w:rPr>
                <w:t>подпункту 16.</w:t>
              </w:r>
              <w:r w:rsidR="001100B2" w:rsidRPr="001100B2">
                <w:rPr>
                  <w:rStyle w:val="a3"/>
                  <w:sz w:val="28"/>
                  <w:szCs w:val="28"/>
                </w:rPr>
                <w:t>11</w:t>
              </w:r>
              <w:r w:rsidRPr="001100B2">
                <w:rPr>
                  <w:rStyle w:val="a3"/>
                  <w:sz w:val="28"/>
                  <w:szCs w:val="28"/>
                </w:rPr>
                <w:t>.1</w:t>
              </w:r>
            </w:hyperlink>
            <w:r w:rsidRPr="001100B2">
              <w:rPr>
                <w:sz w:val="28"/>
                <w:szCs w:val="28"/>
              </w:rPr>
              <w:t xml:space="preserve"> </w:t>
            </w:r>
            <w:r w:rsidR="001100B2" w:rsidRPr="001100B2">
              <w:rPr>
                <w:sz w:val="28"/>
                <w:szCs w:val="28"/>
              </w:rPr>
              <w:t>«Принятие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</w:t>
            </w:r>
            <w:proofErr w:type="gramEnd"/>
            <w:r w:rsidR="001100B2" w:rsidRPr="001100B2">
              <w:rPr>
                <w:sz w:val="28"/>
                <w:szCs w:val="28"/>
              </w:rPr>
              <w:t xml:space="preserve"> (</w:t>
            </w:r>
            <w:proofErr w:type="gramStart"/>
            <w:r w:rsidR="001100B2" w:rsidRPr="001100B2">
              <w:rPr>
                <w:sz w:val="28"/>
                <w:szCs w:val="28"/>
              </w:rPr>
              <w:t>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</w:t>
            </w:r>
            <w:proofErr w:type="gramEnd"/>
            <w:r w:rsidR="001100B2" w:rsidRPr="001100B2">
              <w:rPr>
                <w:sz w:val="28"/>
                <w:szCs w:val="28"/>
              </w:rPr>
              <w:t xml:space="preserve"> </w:t>
            </w:r>
            <w:proofErr w:type="gramStart"/>
            <w:r w:rsidR="001100B2" w:rsidRPr="001100B2">
              <w:rPr>
                <w:sz w:val="28"/>
                <w:szCs w:val="28"/>
              </w:rPr>
              <w:t>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земле»</w:t>
            </w:r>
            <w:proofErr w:type="gramEnd"/>
          </w:p>
        </w:tc>
      </w:tr>
    </w:tbl>
    <w:p w:rsidR="00CA7166" w:rsidRPr="00CA7166" w:rsidRDefault="00CA7166" w:rsidP="00CA7166">
      <w:pPr>
        <w:pStyle w:val="capu1"/>
        <w:spacing w:after="0"/>
        <w:jc w:val="both"/>
        <w:rPr>
          <w:i/>
          <w:color w:val="0000FF"/>
          <w:sz w:val="28"/>
          <w:szCs w:val="28"/>
        </w:rPr>
      </w:pPr>
      <w:r w:rsidRPr="00CA7166">
        <w:rPr>
          <w:i/>
          <w:sz w:val="28"/>
          <w:szCs w:val="28"/>
        </w:rPr>
        <w:t xml:space="preserve">Регламент утвержден </w:t>
      </w:r>
      <w:hyperlink r:id="rId5" w:anchor="f" w:history="1">
        <w:r w:rsidRPr="00CA7166">
          <w:rPr>
            <w:i/>
            <w:sz w:val="28"/>
            <w:szCs w:val="28"/>
          </w:rPr>
          <w:t xml:space="preserve">постановлением </w:t>
        </w:r>
        <w:r w:rsidR="001100B2">
          <w:rPr>
            <w:i/>
            <w:sz w:val="28"/>
            <w:szCs w:val="28"/>
          </w:rPr>
          <w:t>Государственного комитета по имуществу</w:t>
        </w:r>
        <w:r w:rsidRPr="00CA7166">
          <w:rPr>
            <w:i/>
            <w:sz w:val="28"/>
            <w:szCs w:val="28"/>
          </w:rPr>
          <w:t xml:space="preserve"> Республики Беларусь от 3</w:t>
        </w:r>
        <w:r w:rsidR="001100B2">
          <w:rPr>
            <w:i/>
            <w:sz w:val="28"/>
            <w:szCs w:val="28"/>
          </w:rPr>
          <w:t>0</w:t>
        </w:r>
        <w:r w:rsidRPr="00CA7166">
          <w:rPr>
            <w:i/>
            <w:sz w:val="28"/>
            <w:szCs w:val="28"/>
          </w:rPr>
          <w:t>.0</w:t>
        </w:r>
        <w:r w:rsidR="001100B2">
          <w:rPr>
            <w:i/>
            <w:sz w:val="28"/>
            <w:szCs w:val="28"/>
          </w:rPr>
          <w:t>1</w:t>
        </w:r>
        <w:r w:rsidRPr="00CA7166">
          <w:rPr>
            <w:i/>
            <w:sz w:val="28"/>
            <w:szCs w:val="28"/>
          </w:rPr>
          <w:t>.202</w:t>
        </w:r>
        <w:r w:rsidR="001100B2">
          <w:rPr>
            <w:i/>
            <w:sz w:val="28"/>
            <w:szCs w:val="28"/>
          </w:rPr>
          <w:t>3</w:t>
        </w:r>
        <w:r w:rsidRPr="00CA7166">
          <w:rPr>
            <w:i/>
            <w:sz w:val="28"/>
            <w:szCs w:val="28"/>
          </w:rPr>
          <w:t xml:space="preserve"> №</w:t>
        </w:r>
        <w:r w:rsidR="001100B2">
          <w:rPr>
            <w:i/>
            <w:sz w:val="28"/>
            <w:szCs w:val="28"/>
          </w:rPr>
          <w:t>7</w:t>
        </w:r>
        <w:r w:rsidRPr="00CA7166">
          <w:rPr>
            <w:i/>
            <w:sz w:val="28"/>
            <w:szCs w:val="28"/>
          </w:rPr>
          <w:t xml:space="preserve">5 </w:t>
        </w:r>
      </w:hyperlink>
    </w:p>
    <w:p w:rsidR="00CA7166" w:rsidRPr="00CA7166" w:rsidRDefault="00CA7166" w:rsidP="008E437D">
      <w:pPr>
        <w:pStyle w:val="point"/>
        <w:spacing w:before="0" w:after="0"/>
        <w:rPr>
          <w:i/>
          <w:color w:val="FF0000"/>
          <w:sz w:val="28"/>
          <w:szCs w:val="28"/>
        </w:rPr>
      </w:pPr>
    </w:p>
    <w:p w:rsidR="00F32C66" w:rsidRPr="00470866" w:rsidRDefault="00F32C66" w:rsidP="008E437D">
      <w:pPr>
        <w:pStyle w:val="point"/>
        <w:spacing w:before="0" w:after="0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</w:t>
      </w:r>
      <w:proofErr w:type="gramStart"/>
      <w:r>
        <w:rPr>
          <w:sz w:val="28"/>
          <w:szCs w:val="28"/>
        </w:rPr>
        <w:t>Минский</w:t>
      </w:r>
      <w:proofErr w:type="gramEnd"/>
      <w:r>
        <w:rPr>
          <w:sz w:val="28"/>
          <w:szCs w:val="28"/>
        </w:rPr>
        <w:t xml:space="preserve"> городской, городские (городов областного, районного подчинения), районные исполнительные комитеты, администрации свободных экономических зон;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уполномоченными органами являются Минский городской, городские (городов областного, районного подчинения), районные исполнительные комитеты;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Кодекс Республики Беларусь о земле;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 28 октября 2008 г. № 433-З «Об основах административных процедур»;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 17 октября 2018 г. № 740 «Об административных процедурах, прием заявлений и выдача решений по которым осуществляются через службу «одно окно»;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 от 24 сентября 2021 г. № 548 «Об административных процедурах, осуществляемых в отношении субъектов хозяйствования»;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1.3. иные имеющиеся особенности осуществления административной процедуры: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1.3.1. дополнительные условия и требования, которые должны соблюдаться для осуществления административной процедуры, предусмотрены пунктами 2 и 3 статьи 10, пунктами 4 и 5 статьи 11, пунктом 5 статьи 12, пунктами 3–5 статьи 61, пунктом 7 статьи 65 Кодекса Республики Беларусь о земле;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1.3.2. осуществление административной процедуры не требуется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отчуждении земельных участков областным, </w:t>
      </w:r>
      <w:proofErr w:type="gramStart"/>
      <w:r>
        <w:rPr>
          <w:sz w:val="28"/>
          <w:szCs w:val="28"/>
        </w:rPr>
        <w:t>Минскому</w:t>
      </w:r>
      <w:proofErr w:type="gramEnd"/>
      <w:r>
        <w:rPr>
          <w:sz w:val="28"/>
          <w:szCs w:val="28"/>
        </w:rPr>
        <w:t xml:space="preserve"> городскому, городским (городов областного, районного подчинения), районным, сельским, поселковым исполнительным комитетам в соответствии с их компетенцией;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отчуждении</w:t>
      </w:r>
      <w:proofErr w:type="gramEnd"/>
      <w:r>
        <w:rPr>
          <w:sz w:val="28"/>
          <w:szCs w:val="28"/>
        </w:rPr>
        <w:t xml:space="preserve"> земельных участков, приобретенных на аукционе по продаже земельных участков в частную собственность;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отчуждении</w:t>
      </w:r>
      <w:proofErr w:type="gramEnd"/>
      <w:r>
        <w:rPr>
          <w:sz w:val="28"/>
          <w:szCs w:val="28"/>
        </w:rPr>
        <w:t xml:space="preserve"> земельных участков в процессе принудительного исполнения судебных постановлений и иных исполнительных документов;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1.3.3. уполномоченным органом проверка факта государственной регистрации юридического лица или индивидуального предпринимателя осуществляется посредством </w:t>
      </w:r>
      <w:proofErr w:type="spellStart"/>
      <w:r>
        <w:rPr>
          <w:sz w:val="28"/>
          <w:szCs w:val="28"/>
        </w:rPr>
        <w:t>веб-портала</w:t>
      </w:r>
      <w:proofErr w:type="spellEnd"/>
      <w:r>
        <w:rPr>
          <w:sz w:val="28"/>
          <w:szCs w:val="28"/>
        </w:rPr>
        <w:t xml:space="preserve"> Единого государственного регистра юридических лиц и индивидуальных предпринимателей;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1.3.4. обжалование административных решений, принятых Минским городским исполнительным комитетом, администрациями свободных экономических зон осуществляется в судебном порядке.</w:t>
      </w:r>
    </w:p>
    <w:p w:rsidR="00F32C66" w:rsidRPr="00470866" w:rsidRDefault="00F32C66" w:rsidP="00A235B8">
      <w:pPr>
        <w:pStyle w:val="point"/>
        <w:spacing w:before="0" w:after="0" w:line="235" w:lineRule="auto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1100B2" w:rsidRDefault="001100B2" w:rsidP="001100B2">
      <w:pPr>
        <w:pStyle w:val="underpoin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представляемые</w:t>
      </w:r>
      <w:proofErr w:type="gramEnd"/>
      <w:r>
        <w:rPr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28"/>
        <w:gridCol w:w="2944"/>
        <w:gridCol w:w="2612"/>
      </w:tblGrid>
      <w:tr w:rsidR="001100B2" w:rsidTr="00D578B8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Default="001100B2" w:rsidP="00D578B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Default="001100B2" w:rsidP="00D578B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 xml:space="preserve">2.1.1. </w:t>
            </w:r>
            <w:proofErr w:type="gramStart"/>
            <w:r w:rsidRPr="001100B2">
              <w:rPr>
                <w:sz w:val="24"/>
                <w:szCs w:val="24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 xml:space="preserve">заявление о разрешении раздела земельного участка, предоставленного для строительства и (или) обслуживания одноквартирного, </w:t>
            </w:r>
            <w:r w:rsidRPr="001100B2">
              <w:rPr>
                <w:sz w:val="24"/>
                <w:szCs w:val="24"/>
              </w:rPr>
              <w:lastRenderedPageBreak/>
              <w:t>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 xml:space="preserve">должно соответствовать требованиям части первой пункта 5 статьи 14 Закона Республики Беларусь </w:t>
            </w:r>
            <w:r>
              <w:lastRenderedPageBreak/>
              <w:t>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в письменной форме: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lastRenderedPageBreak/>
              <w:t>нарочным (курьером);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по почте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</w:t>
            </w:r>
            <w:r w:rsidRPr="001100B2">
              <w:rPr>
                <w:sz w:val="24"/>
                <w:szCs w:val="24"/>
              </w:rPr>
              <w:lastRenderedPageBreak/>
              <w:t>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1100B2">
              <w:rPr>
                <w:sz w:val="24"/>
                <w:szCs w:val="24"/>
              </w:rPr>
              <w:t>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в письменной форме:</w:t>
            </w:r>
          </w:p>
          <w:p w:rsidR="001100B2" w:rsidRDefault="001100B2" w:rsidP="00D578B8">
            <w:pPr>
              <w:pStyle w:val="table10"/>
            </w:pPr>
            <w:r>
              <w:t>в ходе приема заинтересованного лица;</w:t>
            </w:r>
          </w:p>
          <w:p w:rsidR="001100B2" w:rsidRDefault="001100B2" w:rsidP="00D578B8">
            <w:pPr>
              <w:pStyle w:val="table10"/>
            </w:pPr>
            <w:r>
              <w:t>нарочным (курьером);</w:t>
            </w:r>
          </w:p>
          <w:p w:rsidR="001100B2" w:rsidRDefault="001100B2" w:rsidP="00D578B8">
            <w:pPr>
              <w:pStyle w:val="table10"/>
            </w:pPr>
            <w:r>
              <w:t>по почте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 xml:space="preserve"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</w:t>
            </w:r>
            <w:r w:rsidRPr="001100B2">
              <w:rPr>
                <w:sz w:val="24"/>
                <w:szCs w:val="24"/>
              </w:rPr>
              <w:lastRenderedPageBreak/>
              <w:t>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1100B2">
              <w:rPr>
                <w:sz w:val="24"/>
                <w:szCs w:val="24"/>
              </w:rPr>
              <w:t>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</w:t>
            </w:r>
            <w:r w:rsidRPr="001100B2">
              <w:rPr>
                <w:sz w:val="24"/>
                <w:szCs w:val="24"/>
              </w:rPr>
              <w:lastRenderedPageBreak/>
              <w:t>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lastRenderedPageBreak/>
              <w:t xml:space="preserve">2.1.3. </w:t>
            </w:r>
            <w:proofErr w:type="gramStart"/>
            <w:r w:rsidRPr="001100B2">
              <w:rPr>
                <w:sz w:val="24"/>
                <w:szCs w:val="24"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 w:rsidRPr="001100B2">
              <w:rPr>
                <w:sz w:val="24"/>
                <w:szCs w:val="24"/>
              </w:rPr>
              <w:t> земле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в письменной форме: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нарочным (курьером);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по почте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1100B2">
              <w:rPr>
                <w:sz w:val="24"/>
                <w:szCs w:val="24"/>
              </w:rPr>
              <w:t>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 xml:space="preserve">2.1.4. </w:t>
            </w:r>
            <w:proofErr w:type="gramStart"/>
            <w:r w:rsidRPr="001100B2">
              <w:rPr>
                <w:sz w:val="24"/>
                <w:szCs w:val="24"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 w:rsidRPr="001100B2">
              <w:rPr>
                <w:sz w:val="24"/>
                <w:szCs w:val="24"/>
              </w:rPr>
              <w:t xml:space="preserve"> необходимость такого изменения предусмотрена Кодексом Республики Беларусь о земле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 xml:space="preserve"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</w:t>
            </w:r>
            <w:r w:rsidRPr="001100B2">
              <w:rPr>
                <w:sz w:val="24"/>
                <w:szCs w:val="24"/>
              </w:rPr>
              <w:lastRenderedPageBreak/>
              <w:t>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 w:rsidRPr="001100B2">
              <w:rPr>
                <w:sz w:val="24"/>
                <w:szCs w:val="24"/>
              </w:rPr>
              <w:t xml:space="preserve">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в письменной форме: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нарочным (курьером);</w:t>
            </w:r>
          </w:p>
          <w:p w:rsidR="001100B2" w:rsidRDefault="001100B2" w:rsidP="00D578B8">
            <w:pPr>
              <w:pStyle w:val="table10"/>
              <w:spacing w:before="120"/>
            </w:pPr>
            <w:r>
              <w:t>по почте</w:t>
            </w: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</w:t>
            </w:r>
            <w:r w:rsidRPr="001100B2">
              <w:rPr>
                <w:sz w:val="24"/>
                <w:szCs w:val="24"/>
              </w:rPr>
              <w:lastRenderedPageBreak/>
              <w:t>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1100B2">
              <w:rPr>
                <w:sz w:val="24"/>
                <w:szCs w:val="24"/>
              </w:rPr>
              <w:t>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lastRenderedPageBreak/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  <w:tr w:rsidR="001100B2" w:rsidTr="00D578B8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100B2">
              <w:rPr>
                <w:sz w:val="24"/>
                <w:szCs w:val="24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Default="001100B2" w:rsidP="00D578B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0B2" w:rsidRDefault="001100B2" w:rsidP="00D578B8">
            <w:pPr>
              <w:rPr>
                <w:sz w:val="24"/>
                <w:szCs w:val="24"/>
              </w:rPr>
            </w:pPr>
          </w:p>
        </w:tc>
      </w:tr>
    </w:tbl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___________________________</w:t>
      </w:r>
    </w:p>
    <w:p w:rsidR="001100B2" w:rsidRDefault="001100B2" w:rsidP="001100B2">
      <w:pPr>
        <w:pStyle w:val="snoski"/>
        <w:shd w:val="clear" w:color="auto" w:fill="FFFFFF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F32C66" w:rsidRDefault="00F32C66" w:rsidP="00F32C66">
      <w:pPr>
        <w:pStyle w:val="under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>2.2. </w:t>
      </w:r>
      <w:proofErr w:type="gramStart"/>
      <w:r w:rsidRPr="00470866">
        <w:rPr>
          <w:color w:val="FF0000"/>
          <w:sz w:val="28"/>
          <w:szCs w:val="28"/>
        </w:rPr>
        <w:t>запрашиваемые</w:t>
      </w:r>
      <w:proofErr w:type="gramEnd"/>
      <w:r w:rsidRPr="00470866">
        <w:rPr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92"/>
        <w:gridCol w:w="5392"/>
      </w:tblGrid>
      <w:tr w:rsidR="001100B2" w:rsidTr="00D578B8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2.2.1. </w:t>
            </w:r>
            <w:proofErr w:type="gramStart"/>
            <w:r w:rsidRPr="001100B2">
              <w:rPr>
                <w:sz w:val="26"/>
                <w:szCs w:val="26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 xml:space="preserve">информация о существующих в момент выдачи </w:t>
            </w:r>
            <w:r w:rsidRPr="001100B2">
              <w:rPr>
                <w:sz w:val="26"/>
                <w:szCs w:val="26"/>
              </w:rPr>
              <w:lastRenderedPageBreak/>
              <w:t>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lastRenderedPageBreak/>
              <w:t xml:space="preserve">единый государственный регистр недвижимого </w:t>
            </w:r>
            <w:r w:rsidRPr="001100B2">
              <w:rPr>
                <w:sz w:val="24"/>
                <w:szCs w:val="24"/>
              </w:rPr>
              <w:lastRenderedPageBreak/>
              <w:t>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lastRenderedPageBreak/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2.2.3. </w:t>
            </w:r>
            <w:proofErr w:type="gramStart"/>
            <w:r w:rsidRPr="001100B2">
              <w:rPr>
                <w:sz w:val="26"/>
                <w:szCs w:val="26"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 w:rsidRPr="001100B2">
              <w:rPr>
                <w:sz w:val="26"/>
                <w:szCs w:val="26"/>
              </w:rPr>
              <w:t> земле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4"/>
                <w:szCs w:val="24"/>
              </w:rPr>
            </w:pPr>
            <w:r w:rsidRPr="001100B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2.2.4. </w:t>
            </w:r>
            <w:proofErr w:type="gramStart"/>
            <w:r w:rsidRPr="001100B2">
              <w:rPr>
                <w:sz w:val="26"/>
                <w:szCs w:val="26"/>
              </w:rPr>
              <w:t xml:space="preserve"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</w:t>
            </w:r>
            <w:r w:rsidRPr="001100B2">
              <w:rPr>
                <w:sz w:val="26"/>
                <w:szCs w:val="26"/>
              </w:rPr>
              <w:lastRenderedPageBreak/>
              <w:t>и об изменении вида права на земельный участок в случаях, когда</w:t>
            </w:r>
            <w:proofErr w:type="gramEnd"/>
            <w:r w:rsidRPr="001100B2">
              <w:rPr>
                <w:sz w:val="26"/>
                <w:szCs w:val="26"/>
              </w:rPr>
              <w:t xml:space="preserve"> необходимость такого изменения предусмотрена Кодексом Республики Беларусь о земле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lastRenderedPageBreak/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1100B2" w:rsidTr="00D578B8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F32C66" w:rsidRDefault="00F32C66" w:rsidP="00F32C66">
      <w:pPr>
        <w:pStyle w:val="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t xml:space="preserve"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</w:t>
      </w:r>
      <w:proofErr w:type="spellStart"/>
      <w:r w:rsidRPr="00470866">
        <w:rPr>
          <w:color w:val="FF0000"/>
          <w:sz w:val="28"/>
          <w:szCs w:val="28"/>
        </w:rPr>
        <w:t>процедуры:</w:t>
      </w:r>
      <w:r w:rsidR="001100B2">
        <w:rPr>
          <w:color w:val="FF0000"/>
          <w:sz w:val="28"/>
          <w:szCs w:val="28"/>
        </w:rPr>
        <w:t>\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701"/>
        <w:gridCol w:w="1799"/>
        <w:gridCol w:w="2284"/>
      </w:tblGrid>
      <w:tr w:rsidR="001100B2" w:rsidRPr="001100B2" w:rsidTr="001100B2">
        <w:trPr>
          <w:trHeight w:val="7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Форма представления</w:t>
            </w:r>
          </w:p>
        </w:tc>
      </w:tr>
      <w:tr w:rsidR="001100B2" w:rsidRPr="001100B2" w:rsidTr="00D578B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решение о разрешении:</w:t>
            </w:r>
          </w:p>
        </w:tc>
      </w:tr>
      <w:tr w:rsidR="001100B2" w:rsidRPr="001100B2" w:rsidTr="00D578B8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>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письменная</w:t>
            </w:r>
          </w:p>
        </w:tc>
      </w:tr>
      <w:tr w:rsidR="001100B2" w:rsidRPr="001100B2" w:rsidTr="00D578B8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письменная</w:t>
            </w:r>
          </w:p>
        </w:tc>
      </w:tr>
      <w:tr w:rsidR="001100B2" w:rsidRPr="001100B2" w:rsidTr="00D578B8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>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письменная</w:t>
            </w:r>
          </w:p>
        </w:tc>
      </w:tr>
      <w:tr w:rsidR="001100B2" w:rsidRPr="001100B2" w:rsidTr="00D578B8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proofErr w:type="gramStart"/>
            <w:r w:rsidRPr="001100B2">
              <w:rPr>
                <w:sz w:val="26"/>
                <w:szCs w:val="26"/>
              </w:rPr>
              <w:t xml:space="preserve">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</w:t>
            </w:r>
            <w:r w:rsidRPr="001100B2">
              <w:rPr>
                <w:sz w:val="26"/>
                <w:szCs w:val="26"/>
              </w:rPr>
              <w:lastRenderedPageBreak/>
              <w:t>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</w:t>
            </w:r>
            <w:proofErr w:type="gramEnd"/>
            <w:r w:rsidRPr="001100B2">
              <w:rPr>
                <w:sz w:val="26"/>
                <w:szCs w:val="26"/>
              </w:rPr>
              <w:t xml:space="preserve">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письменная</w:t>
            </w:r>
          </w:p>
        </w:tc>
      </w:tr>
    </w:tbl>
    <w:p w:rsidR="00F32C66" w:rsidRDefault="00F32C66" w:rsidP="00F32C66">
      <w:pPr>
        <w:pStyle w:val="point"/>
        <w:rPr>
          <w:color w:val="FF0000"/>
          <w:sz w:val="28"/>
          <w:szCs w:val="28"/>
        </w:rPr>
      </w:pPr>
      <w:r w:rsidRPr="00470866">
        <w:rPr>
          <w:color w:val="FF0000"/>
          <w:sz w:val="28"/>
          <w:szCs w:val="28"/>
        </w:rPr>
        <w:lastRenderedPageBreak/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376"/>
        <w:gridCol w:w="3408"/>
      </w:tblGrid>
      <w:tr w:rsidR="001100B2" w:rsidTr="001100B2">
        <w:trPr>
          <w:trHeight w:val="240"/>
        </w:trPr>
        <w:tc>
          <w:tcPr>
            <w:tcW w:w="34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B2" w:rsidRPr="001100B2" w:rsidRDefault="001100B2" w:rsidP="00D578B8">
            <w:pPr>
              <w:pStyle w:val="table10"/>
              <w:jc w:val="center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1100B2" w:rsidTr="001100B2">
        <w:trPr>
          <w:trHeight w:val="240"/>
        </w:trPr>
        <w:tc>
          <w:tcPr>
            <w:tcW w:w="34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1100B2" w:rsidRPr="001100B2" w:rsidRDefault="001100B2" w:rsidP="00D578B8">
            <w:pPr>
              <w:pStyle w:val="table10"/>
              <w:spacing w:before="12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областной исполнительный комитет – по административному решению, принятому городским (городов областного подчинения), районным исполнительным комитетом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B2" w:rsidRPr="001100B2" w:rsidRDefault="001100B2" w:rsidP="00D578B8">
            <w:pPr>
              <w:pStyle w:val="table10"/>
              <w:rPr>
                <w:sz w:val="26"/>
                <w:szCs w:val="26"/>
              </w:rPr>
            </w:pPr>
            <w:r w:rsidRPr="001100B2">
              <w:rPr>
                <w:sz w:val="26"/>
                <w:szCs w:val="26"/>
              </w:rPr>
              <w:t>письменная</w:t>
            </w:r>
          </w:p>
        </w:tc>
      </w:tr>
    </w:tbl>
    <w:p w:rsidR="001100B2" w:rsidRDefault="001100B2" w:rsidP="001100B2">
      <w:pPr>
        <w:pStyle w:val="newncpi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00B2" w:rsidRPr="00470866" w:rsidRDefault="001100B2" w:rsidP="00F32C66">
      <w:pPr>
        <w:pStyle w:val="point"/>
        <w:rPr>
          <w:color w:val="FF0000"/>
          <w:sz w:val="28"/>
          <w:szCs w:val="28"/>
        </w:rPr>
      </w:pPr>
    </w:p>
    <w:bookmarkEnd w:id="0"/>
    <w:p w:rsidR="00F32C66" w:rsidRDefault="00F32C66" w:rsidP="00F32C66">
      <w:pPr>
        <w:pStyle w:val="newncpi"/>
      </w:pPr>
      <w:r>
        <w:t> </w:t>
      </w:r>
    </w:p>
    <w:p w:rsidR="00DA7319" w:rsidRDefault="008C3DA0"/>
    <w:sectPr w:rsidR="00DA7319" w:rsidSect="00F32C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C66"/>
    <w:rsid w:val="001100B2"/>
    <w:rsid w:val="003E6FA1"/>
    <w:rsid w:val="00470866"/>
    <w:rsid w:val="00845E5A"/>
    <w:rsid w:val="008C0432"/>
    <w:rsid w:val="008C3DA0"/>
    <w:rsid w:val="008E437D"/>
    <w:rsid w:val="00A235B8"/>
    <w:rsid w:val="00BB70AF"/>
    <w:rsid w:val="00C97EDE"/>
    <w:rsid w:val="00CA7166"/>
    <w:rsid w:val="00D2155F"/>
    <w:rsid w:val="00DB4331"/>
    <w:rsid w:val="00F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66"/>
    <w:rPr>
      <w:color w:val="0000FF"/>
      <w:u w:val="single"/>
    </w:rPr>
  </w:style>
  <w:style w:type="paragraph" w:customStyle="1" w:styleId="titleu">
    <w:name w:val="titleu"/>
    <w:basedOn w:val="a"/>
    <w:rsid w:val="00F32C6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32C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437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E437D"/>
    <w:rPr>
      <w:b/>
      <w:bCs/>
    </w:rPr>
  </w:style>
  <w:style w:type="table" w:styleId="a5">
    <w:name w:val="Table Grid"/>
    <w:basedOn w:val="a1"/>
    <w:uiPriority w:val="59"/>
    <w:rsid w:val="008E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u1">
    <w:name w:val="capu1"/>
    <w:basedOn w:val="a"/>
    <w:rsid w:val="00CA7166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line">
    <w:name w:val="snoskiline"/>
    <w:basedOn w:val="a"/>
    <w:rsid w:val="0011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1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1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100B2"/>
  </w:style>
  <w:style w:type="character" w:customStyle="1" w:styleId="promulgator">
    <w:name w:val="promulgator"/>
    <w:basedOn w:val="a0"/>
    <w:rsid w:val="001100B2"/>
  </w:style>
  <w:style w:type="character" w:customStyle="1" w:styleId="datepr">
    <w:name w:val="datepr"/>
    <w:basedOn w:val="a0"/>
    <w:rsid w:val="001100B2"/>
  </w:style>
  <w:style w:type="character" w:customStyle="1" w:styleId="number">
    <w:name w:val="number"/>
    <w:basedOn w:val="a0"/>
    <w:rsid w:val="0011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66"/>
    <w:rPr>
      <w:color w:val="0000FF"/>
      <w:u w:val="single"/>
    </w:rPr>
  </w:style>
  <w:style w:type="paragraph" w:customStyle="1" w:styleId="titleu">
    <w:name w:val="titleu"/>
    <w:basedOn w:val="a"/>
    <w:rsid w:val="00F32C6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32C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32C6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437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E437D"/>
    <w:rPr>
      <w:b/>
      <w:bCs/>
    </w:rPr>
  </w:style>
  <w:style w:type="table" w:styleId="a5">
    <w:name w:val="Table Grid"/>
    <w:basedOn w:val="a1"/>
    <w:uiPriority w:val="59"/>
    <w:rsid w:val="008E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608633&amp;f=%F0%E5%E3%EB%E0%EC%E5%ED%F2+%EA+%E0%E4%EC%E8%ED%E8%F1%F2%F0%E0%F2%E8%E2%ED%EE%E9+%EF%F0%EE%F6%E5%E4%F3%F0%E5+16+2+1+%EF%F0%E8%ED%FF%F2%E8%E5+%F0%E5%F8%E5%ED%E8%FF+%EF%EE%E4%F2%E2%E5%F0%E6%E4%E0%FE%F9%E5%E3%EE+%EF%F0%E8%EE%E1%F0%E5%F2%E0%F2%E5%EB%FC%ED%F3%FE+%E4%E0%E2%ED%EE%F1%F2%FC" TargetMode="External"/><Relationship Id="rId19" Type="http://schemas.microsoft.com/office/2007/relationships/stylesWithEffects" Target="stylesWithEffects.xml"/><Relationship Id="rId4" Type="http://schemas.openxmlformats.org/officeDocument/2006/relationships/hyperlink" Target="file:///C:\Users\Kirilenko_evi\Downloads\tx.dll%3fd=466341&amp;a=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2022-11-10T13:19:00Z</cp:lastPrinted>
  <dcterms:created xsi:type="dcterms:W3CDTF">2022-10-27T19:18:00Z</dcterms:created>
  <dcterms:modified xsi:type="dcterms:W3CDTF">2023-10-12T18:24:00Z</dcterms:modified>
</cp:coreProperties>
</file>