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00"/>
        <w:gridCol w:w="3112"/>
      </w:tblGrid>
      <w:tr w:rsidR="00877F1E" w:rsidRPr="00877F1E" w:rsidTr="00877F1E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9276F7" w:rsidRDefault="009276F7" w:rsidP="009276F7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4"/>
      <w:bookmarkStart w:id="1" w:name="a13"/>
      <w:bookmarkStart w:id="2" w:name="a11"/>
      <w:bookmarkStart w:id="3" w:name="a10"/>
      <w:bookmarkEnd w:id="0"/>
      <w:bookmarkEnd w:id="1"/>
      <w:bookmarkEnd w:id="2"/>
      <w:bookmarkEnd w:id="3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9276F7" w:rsidRDefault="009276F7" w:rsidP="009276F7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9276F7" w:rsidRDefault="009276F7" w:rsidP="009276F7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9276F7" w:rsidRDefault="009276F7" w:rsidP="009276F7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881"/>
      </w:tblGrid>
      <w:tr w:rsidR="009276F7" w:rsidTr="009276F7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276F7" w:rsidRPr="009276F7" w:rsidRDefault="009276F7" w:rsidP="009276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7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927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652" w:tooltip="+" w:history="1">
              <w:r w:rsidRPr="009276F7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16.7.4</w:t>
              </w:r>
            </w:hyperlink>
            <w:r w:rsidRPr="00927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«Получение решения о разрешении на реконструкцию нежилой капитальной постройки на придомовой территории»</w:t>
            </w:r>
          </w:p>
          <w:p w:rsidR="009276F7" w:rsidRDefault="009276F7" w:rsidP="00262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76F7" w:rsidRPr="00E936AD" w:rsidRDefault="009276F7" w:rsidP="009276F7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877F1E" w:rsidRPr="009276F7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276F7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877F1E" w:rsidRPr="009276F7" w:rsidRDefault="00877F1E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276F7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877F1E" w:rsidRPr="009276F7" w:rsidRDefault="00877F1E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276F7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877F1E" w:rsidRPr="009276F7" w:rsidRDefault="00877F1E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276F7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77F1E" w:rsidRPr="009276F7" w:rsidRDefault="00877F1E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276F7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6" w:anchor="a1" w:tooltip="+" w:history="1">
        <w:r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9276F7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877F1E" w:rsidRPr="009276F7" w:rsidRDefault="001B069D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877F1E"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877F1E" w:rsidRPr="009276F7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877F1E" w:rsidRPr="009276F7" w:rsidRDefault="001B069D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1" w:tooltip="+" w:history="1">
        <w:r w:rsidR="00877F1E"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877F1E" w:rsidRPr="009276F7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877F1E" w:rsidRPr="009276F7" w:rsidRDefault="001B069D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0" w:tooltip="+" w:history="1">
        <w:r w:rsidR="00877F1E"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877F1E" w:rsidRPr="009276F7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877F1E" w:rsidRPr="009276F7" w:rsidRDefault="001B069D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37" w:tooltip="+" w:history="1">
        <w:r w:rsidR="00877F1E"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Положение</w:t>
        </w:r>
      </w:hyperlink>
      <w:r w:rsidR="00877F1E" w:rsidRPr="009276F7">
        <w:rPr>
          <w:rFonts w:ascii="Times New Roman" w:hAnsi="Times New Roman" w:cs="Times New Roman"/>
          <w:sz w:val="28"/>
          <w:szCs w:val="28"/>
        </w:rPr>
        <w:t xml:space="preserve"> о порядке реконструкции жилых и (или) нежилых помещений в многоквартирных, блокированных жилых домах, одноквартирных жилых домов, </w:t>
      </w:r>
      <w:r w:rsidR="00877F1E" w:rsidRPr="009276F7">
        <w:rPr>
          <w:rFonts w:ascii="Times New Roman" w:hAnsi="Times New Roman" w:cs="Times New Roman"/>
          <w:sz w:val="28"/>
          <w:szCs w:val="28"/>
        </w:rPr>
        <w:lastRenderedPageBreak/>
        <w:t>а также нежилых капитальных построек на придомовой территории, утвержденное постановлением Совета Министров Республики Беларусь от 16 мая 2013 г. № 384;</w:t>
      </w:r>
    </w:p>
    <w:p w:rsidR="00877F1E" w:rsidRPr="009276F7" w:rsidRDefault="001B069D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3" w:tooltip="+" w:history="1">
        <w:r w:rsidR="00877F1E"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877F1E" w:rsidRPr="009276F7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877F1E" w:rsidRPr="009276F7" w:rsidRDefault="001B069D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2" w:anchor="a5" w:tooltip="+" w:history="1">
        <w:r w:rsidR="00877F1E"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877F1E" w:rsidRPr="009276F7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877F1E" w:rsidRPr="009276F7" w:rsidRDefault="00877F1E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276F7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877F1E" w:rsidRPr="009276F7" w:rsidRDefault="00877F1E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276F7">
        <w:rPr>
          <w:rFonts w:ascii="Times New Roman" w:hAnsi="Times New Roman" w:cs="Times New Roman"/>
          <w:sz w:val="28"/>
          <w:szCs w:val="28"/>
        </w:rPr>
        <w:t>1.4.1. дополнительные основания для отказа в осуществлении административной процедуры к </w:t>
      </w:r>
      <w:proofErr w:type="gramStart"/>
      <w:r w:rsidRPr="009276F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9276F7">
        <w:rPr>
          <w:rFonts w:ascii="Times New Roman" w:hAnsi="Times New Roman" w:cs="Times New Roman"/>
          <w:sz w:val="28"/>
          <w:szCs w:val="28"/>
        </w:rPr>
        <w:t xml:space="preserve"> в </w:t>
      </w:r>
      <w:hyperlink r:id="rId13" w:anchor="a68" w:tooltip="+" w:history="1">
        <w:r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Законе</w:t>
        </w:r>
      </w:hyperlink>
      <w:r w:rsidRPr="009276F7">
        <w:rPr>
          <w:rFonts w:ascii="Times New Roman" w:hAnsi="Times New Roman" w:cs="Times New Roman"/>
          <w:sz w:val="28"/>
          <w:szCs w:val="28"/>
        </w:rPr>
        <w:t xml:space="preserve"> Республики Беларусь «Об основах административных процедур» определены в </w:t>
      </w:r>
      <w:hyperlink r:id="rId14" w:anchor="a118" w:tooltip="+" w:history="1">
        <w:r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пункте 8</w:t>
        </w:r>
      </w:hyperlink>
      <w:r w:rsidRPr="009276F7">
        <w:rPr>
          <w:rFonts w:ascii="Times New Roman" w:hAnsi="Times New Roman" w:cs="Times New Roman"/>
          <w:sz w:val="28"/>
          <w:szCs w:val="28"/>
        </w:rPr>
        <w:t xml:space="preserve"> Положения о порядке реконструкции жилых и 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территории;</w:t>
      </w:r>
    </w:p>
    <w:p w:rsidR="00877F1E" w:rsidRPr="009276F7" w:rsidRDefault="00877F1E" w:rsidP="00786759">
      <w:pPr>
        <w:spacing w:before="120" w:after="12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276F7">
        <w:rPr>
          <w:rFonts w:ascii="Times New Roman" w:hAnsi="Times New Roman" w:cs="Times New Roman"/>
          <w:sz w:val="28"/>
          <w:szCs w:val="28"/>
        </w:rP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877F1E" w:rsidRPr="009276F7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276F7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877F1E" w:rsidRPr="009276F7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276F7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9276F7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9276F7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5"/>
        <w:gridCol w:w="2952"/>
        <w:gridCol w:w="2945"/>
      </w:tblGrid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5" w:anchor="a191" w:tooltip="+" w:history="1">
              <w:r w:rsidRPr="009276F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9276F7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технический паспорт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877F1E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F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 xml:space="preserve">ведомость технических характеристик (при наличии)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договор, судебное постановление, иной документ, подтверждающий принадлежность нежилой капитальной постройки на придомовой территории на праве собственности или ином законном основании (в случае, если нежилая капитальная постройка на придомовой территории не зарегистрирована в едином государственном регистре недвижимого имущества, прав на него и сделок с ним)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работ и планов застройщика </w:t>
            </w:r>
            <w:r w:rsidRPr="00927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 реконструкции нежилой капитальной постройки на придомовой территории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E" w:rsidRPr="009276F7" w:rsidRDefault="00877F1E" w:rsidP="00877F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собственника на реконструкцию нежилой капитальной постройки на придомовой территории (если нежилая капитальная постройка на придомовой территории предоставлена по договору аренды, безвозмездного пользования)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F1E" w:rsidRPr="009276F7" w:rsidRDefault="00877F1E" w:rsidP="00877F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согласие совершеннолетних граждан, имеющих право владения и пользования нежилой капитальной постройкой на придомовой территории, и участников долевой собственности, в том числе временно отсутствующих таких граждан и участников, на реконструкцию нежилой капитальной постройки на придомовой территории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удостоверенное письменное согласие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  <w:tr w:rsidR="00877F1E" w:rsidRPr="00877F1E" w:rsidTr="00877F1E">
        <w:trPr>
          <w:divId w:val="761494009"/>
          <w:trHeight w:val="240"/>
        </w:trPr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копия решения суда об обязанности произвести реконструкцию в случае, если судом принималось такое решение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F1E" w:rsidRPr="00877F1E" w:rsidRDefault="00877F1E" w:rsidP="00877F1E">
            <w:pPr>
              <w:rPr>
                <w:sz w:val="20"/>
                <w:szCs w:val="20"/>
              </w:rPr>
            </w:pPr>
          </w:p>
        </w:tc>
      </w:tr>
    </w:tbl>
    <w:p w:rsidR="00877F1E" w:rsidRPr="009276F7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9276F7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6" w:anchor="a203" w:tooltip="+" w:history="1">
        <w:r w:rsidRPr="009276F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9276F7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877F1E" w:rsidRPr="009276F7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276F7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9276F7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9276F7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  <w:gridCol w:w="7045"/>
      </w:tblGrid>
      <w:tr w:rsidR="00877F1E" w:rsidRPr="00877F1E" w:rsidTr="009276F7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77F1E" w:rsidRPr="00877F1E" w:rsidTr="009276F7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877F1E" w:rsidRPr="00877F1E" w:rsidTr="009276F7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земельно-кадастровый план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землеустройства местного исполнительного и распорядительного органа</w:t>
            </w:r>
          </w:p>
        </w:tc>
      </w:tr>
      <w:tr w:rsidR="00877F1E" w:rsidRPr="00877F1E" w:rsidTr="009276F7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разрешение на выполнение научно-исследовательских и проектных работ на материальных историко-культурных ценностях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</w:t>
            </w:r>
          </w:p>
        </w:tc>
      </w:tr>
      <w:tr w:rsidR="00877F1E" w:rsidRPr="00877F1E" w:rsidTr="009276F7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архитектурно-планировочное задание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предприятие или территориальное подразделение архитектуры и строительства</w:t>
            </w:r>
          </w:p>
        </w:tc>
      </w:tr>
      <w:tr w:rsidR="00877F1E" w:rsidRPr="00877F1E" w:rsidTr="009276F7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заключения согласующих организаций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организации, выдающие технические требования по компетенции в зависимости от выполняемых видов работ</w:t>
            </w:r>
          </w:p>
        </w:tc>
      </w:tr>
      <w:tr w:rsidR="00877F1E" w:rsidRPr="00877F1E" w:rsidTr="009276F7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 инженерно-техническое обеспечение объекта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коммунальное унитарное предприятие или территориальное подразделение архитектуры и строительства или Китайско-Белорусское совместное закрытое акционерное общество «Компания по развитию индустриального парка»</w:t>
            </w:r>
          </w:p>
        </w:tc>
      </w:tr>
    </w:tbl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877F1E" w:rsidRPr="009276F7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276F7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3"/>
        <w:gridCol w:w="1639"/>
        <w:gridCol w:w="2290"/>
      </w:tblGrid>
      <w:tr w:rsidR="00877F1E" w:rsidRPr="009276F7" w:rsidTr="009276F7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877F1E" w:rsidRPr="009276F7" w:rsidTr="009276F7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 разрешении на реконструкцию нежилой капитальной постройки на придомовой территории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877F1E" w:rsidRPr="009276F7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276F7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877F1E" w:rsidRPr="009276F7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9276F7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7"/>
        <w:gridCol w:w="2945"/>
      </w:tblGrid>
      <w:tr w:rsidR="00877F1E" w:rsidRPr="00877F1E" w:rsidTr="009276F7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77F1E" w:rsidRPr="009276F7" w:rsidRDefault="00877F1E" w:rsidP="0087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877F1E" w:rsidRPr="00877F1E" w:rsidTr="009276F7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9276F7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927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7F1E" w:rsidRPr="009276F7" w:rsidRDefault="00877F1E" w:rsidP="0087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F7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877F1E" w:rsidRPr="00877F1E" w:rsidRDefault="00877F1E" w:rsidP="00877F1E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877F1E">
        <w:rPr>
          <w:rFonts w:ascii="Times New Roman" w:hAnsi="Times New Roman" w:cs="Times New Roman"/>
          <w:sz w:val="24"/>
          <w:szCs w:val="24"/>
        </w:rPr>
        <w:t> </w:t>
      </w:r>
    </w:p>
    <w:p w:rsidR="00786759" w:rsidRPr="00FA5F22" w:rsidRDefault="00786759" w:rsidP="00786759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786759" w:rsidRPr="00FA5F22" w:rsidRDefault="00786759" w:rsidP="00786759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786759" w:rsidRPr="00FA5F22" w:rsidRDefault="00786759" w:rsidP="00786759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786759" w:rsidRPr="00FA5F22" w:rsidRDefault="00786759" w:rsidP="00786759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786759" w:rsidRDefault="00786759" w:rsidP="00786759">
      <w:pPr>
        <w:divId w:val="761494009"/>
      </w:pPr>
    </w:p>
    <w:p w:rsidR="006E7C15" w:rsidRPr="00877F1E" w:rsidRDefault="006E7C15" w:rsidP="00877F1E">
      <w:pPr>
        <w:divId w:val="761494009"/>
      </w:pPr>
      <w:bookmarkStart w:id="4" w:name="_GoBack"/>
      <w:bookmarkEnd w:id="4"/>
    </w:p>
    <w:sectPr w:rsidR="006E7C15" w:rsidRPr="00877F1E" w:rsidSect="009276F7">
      <w:pgSz w:w="12240" w:h="15840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3B"/>
    <w:rsid w:val="000A0555"/>
    <w:rsid w:val="000F1D22"/>
    <w:rsid w:val="00171327"/>
    <w:rsid w:val="001B069D"/>
    <w:rsid w:val="002679E0"/>
    <w:rsid w:val="002B485C"/>
    <w:rsid w:val="002D0DE5"/>
    <w:rsid w:val="004854DA"/>
    <w:rsid w:val="00493E58"/>
    <w:rsid w:val="00517C27"/>
    <w:rsid w:val="00554851"/>
    <w:rsid w:val="006B2F98"/>
    <w:rsid w:val="006E7C15"/>
    <w:rsid w:val="00786759"/>
    <w:rsid w:val="00877F1E"/>
    <w:rsid w:val="009276F7"/>
    <w:rsid w:val="00AE1CAC"/>
    <w:rsid w:val="00BF419F"/>
    <w:rsid w:val="00C50A2C"/>
    <w:rsid w:val="00D7118C"/>
    <w:rsid w:val="00D85E53"/>
    <w:rsid w:val="00D91F50"/>
    <w:rsid w:val="00DC1E7E"/>
    <w:rsid w:val="00E67B7D"/>
    <w:rsid w:val="00E9463B"/>
    <w:rsid w:val="00E9618E"/>
    <w:rsid w:val="00F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E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E53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D85E53"/>
    <w:rPr>
      <w:color w:val="000000"/>
      <w:shd w:val="clear" w:color="auto" w:fill="FFFF00"/>
    </w:rPr>
  </w:style>
  <w:style w:type="paragraph" w:customStyle="1" w:styleId="part">
    <w:name w:val="part"/>
    <w:basedOn w:val="a"/>
    <w:rsid w:val="00D85E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D85E53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D85E5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D85E5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D85E53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D85E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D85E5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D85E53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D85E5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D85E53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D85E53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85E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85E53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85E53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D85E53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D85E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D85E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85E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D85E5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D85E5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D85E53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D85E53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D85E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D85E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85E5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D85E53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D85E5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D85E53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D85E5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D85E53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D85E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D85E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D85E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D85E53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D85E53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D85E53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85E53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D85E53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D85E53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D85E5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D85E5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85E53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85E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85E5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D85E53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D85E53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D85E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D85E53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D85E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D85E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D85E5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85E53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85E5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D85E53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D85E53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D85E53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D85E53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D85E5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D85E53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D85E53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D85E53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D85E53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D85E53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D85E53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D85E5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D85E53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D85E53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D85E53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D85E53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D85E53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D85E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D85E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D85E53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D85E53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D85E5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85E53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D85E53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D85E53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D85E53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D85E53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D85E53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D85E5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D85E53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D85E53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D85E53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D85E53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D85E53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D85E53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D85E53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D85E53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D85E53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D85E53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D85E53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D85E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D85E53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D85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85E5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85E5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85E53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D85E5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D85E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5E53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D85E5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85E5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85E53"/>
    <w:rPr>
      <w:rFonts w:ascii="Symbol" w:hAnsi="Symbol" w:hint="default"/>
    </w:rPr>
  </w:style>
  <w:style w:type="character" w:customStyle="1" w:styleId="onewind3">
    <w:name w:val="onewind3"/>
    <w:basedOn w:val="a0"/>
    <w:rsid w:val="00D85E53"/>
    <w:rPr>
      <w:rFonts w:ascii="Wingdings 3" w:hAnsi="Wingdings 3" w:hint="default"/>
    </w:rPr>
  </w:style>
  <w:style w:type="character" w:customStyle="1" w:styleId="onewind2">
    <w:name w:val="onewind2"/>
    <w:basedOn w:val="a0"/>
    <w:rsid w:val="00D85E53"/>
    <w:rPr>
      <w:rFonts w:ascii="Wingdings 2" w:hAnsi="Wingdings 2" w:hint="default"/>
    </w:rPr>
  </w:style>
  <w:style w:type="character" w:customStyle="1" w:styleId="onewind">
    <w:name w:val="onewind"/>
    <w:basedOn w:val="a0"/>
    <w:rsid w:val="00D85E53"/>
    <w:rPr>
      <w:rFonts w:ascii="Wingdings" w:hAnsi="Wingdings" w:hint="default"/>
    </w:rPr>
  </w:style>
  <w:style w:type="character" w:customStyle="1" w:styleId="rednoun">
    <w:name w:val="rednoun"/>
    <w:basedOn w:val="a0"/>
    <w:rsid w:val="00D85E53"/>
  </w:style>
  <w:style w:type="character" w:customStyle="1" w:styleId="post">
    <w:name w:val="post"/>
    <w:basedOn w:val="a0"/>
    <w:rsid w:val="00D85E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85E5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D85E5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85E5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85E53"/>
    <w:rPr>
      <w:rFonts w:ascii="Arial" w:hAnsi="Arial" w:cs="Arial" w:hint="default"/>
    </w:rPr>
  </w:style>
  <w:style w:type="table" w:customStyle="1" w:styleId="tablencpi">
    <w:name w:val="tablencpi"/>
    <w:basedOn w:val="a1"/>
    <w:rsid w:val="00D8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9276F7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9276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347250&amp;a=1" TargetMode="External"/><Relationship Id="rId13" Type="http://schemas.openxmlformats.org/officeDocument/2006/relationships/hyperlink" Target="file:///C:\Users\work\Downloads\tx.dll%3fd=144501&amp;a=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tx.dll%3fd=144501&amp;a=68" TargetMode="External"/><Relationship Id="rId12" Type="http://schemas.openxmlformats.org/officeDocument/2006/relationships/hyperlink" Target="file:///C:\Users\work\Downloads\tx.dll%3fd=466341&amp;a=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work\Downloads\tx.dll%3fd=144501&amp;a=203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244965&amp;a=1" TargetMode="External"/><Relationship Id="rId11" Type="http://schemas.openxmlformats.org/officeDocument/2006/relationships/hyperlink" Target="file:///C:\Users\work\Downloads\tx.dll%3fd=384924&amp;a=3" TargetMode="External"/><Relationship Id="rId5" Type="http://schemas.openxmlformats.org/officeDocument/2006/relationships/hyperlink" Target="file:///C:\Users\work\Downloads\tx.dll%3fd=466341&amp;a=652" TargetMode="External"/><Relationship Id="rId15" Type="http://schemas.openxmlformats.org/officeDocument/2006/relationships/hyperlink" Target="file:///C:\Users\work\Downloads\tx.dll%3fd=144501&amp;a=191" TargetMode="External"/><Relationship Id="rId10" Type="http://schemas.openxmlformats.org/officeDocument/2006/relationships/hyperlink" Target="file:///C:\Users\work\Downloads\tx.dll%3fd=260645&amp;a=3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459661&amp;a=10" TargetMode="External"/><Relationship Id="rId14" Type="http://schemas.openxmlformats.org/officeDocument/2006/relationships/hyperlink" Target="file:///C:\Users\work\Downloads\tx.dll%3fd=260645&amp;a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Гриневецкая Светлана Витальевна</cp:lastModifiedBy>
  <cp:revision>5</cp:revision>
  <dcterms:created xsi:type="dcterms:W3CDTF">2022-10-28T07:25:00Z</dcterms:created>
  <dcterms:modified xsi:type="dcterms:W3CDTF">2022-10-29T13:18:00Z</dcterms:modified>
</cp:coreProperties>
</file>