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85" w:rsidRDefault="00AD0C85" w:rsidP="00AD0C85">
      <w:pPr>
        <w:pStyle w:val="titlep"/>
        <w:spacing w:before="0" w:after="0" w:line="228" w:lineRule="auto"/>
        <w:jc w:val="both"/>
        <w:divId w:val="761494009"/>
        <w:rPr>
          <w:bCs w:val="0"/>
          <w:color w:val="000000"/>
          <w:sz w:val="28"/>
          <w:szCs w:val="28"/>
          <w:shd w:val="clear" w:color="auto" w:fill="FFFFFF"/>
        </w:rPr>
      </w:pPr>
      <w:bookmarkStart w:id="0" w:name="a21"/>
      <w:bookmarkStart w:id="1" w:name="a13"/>
      <w:bookmarkStart w:id="2" w:name="a11"/>
      <w:bookmarkStart w:id="3" w:name="a10"/>
      <w:bookmarkEnd w:id="0"/>
      <w:bookmarkEnd w:id="1"/>
      <w:bookmarkEnd w:id="2"/>
      <w:bookmarkEnd w:id="3"/>
      <w:r>
        <w:rPr>
          <w:color w:val="365F91" w:themeColor="accent1" w:themeShade="BF"/>
          <w:sz w:val="28"/>
        </w:rPr>
        <w:t xml:space="preserve">ГЛАВА 16. </w:t>
      </w:r>
      <w:r>
        <w:rPr>
          <w:bCs w:val="0"/>
          <w:color w:val="000000"/>
          <w:sz w:val="28"/>
          <w:szCs w:val="28"/>
          <w:shd w:val="clear" w:color="auto" w:fill="FFFFFF"/>
        </w:rPr>
        <w:t>ИМУЩЕСТВЕННЫЕ, ЖИЛИЩНЫЕ И ЗЕМЕЛЬНЫЕ ПРАВООТНОШЕНИЯ</w:t>
      </w:r>
    </w:p>
    <w:p w:rsidR="00AD0C85" w:rsidRDefault="00AD0C85" w:rsidP="00AD0C85">
      <w:pPr>
        <w:pStyle w:val="titlep"/>
        <w:spacing w:before="0" w:after="0" w:line="228" w:lineRule="auto"/>
        <w:ind w:left="-142" w:right="55"/>
        <w:jc w:val="both"/>
        <w:divId w:val="761494009"/>
        <w:rPr>
          <w:rStyle w:val="a6"/>
          <w:i/>
          <w:color w:val="000000"/>
          <w:sz w:val="28"/>
          <w:szCs w:val="28"/>
        </w:rPr>
      </w:pPr>
    </w:p>
    <w:p w:rsidR="00AD0C85" w:rsidRDefault="00AD0C85" w:rsidP="00AD0C85">
      <w:pPr>
        <w:pStyle w:val="titlep"/>
        <w:spacing w:before="0" w:after="0" w:line="228" w:lineRule="auto"/>
        <w:ind w:left="-142" w:right="55"/>
        <w:jc w:val="both"/>
        <w:divId w:val="761494009"/>
        <w:rPr>
          <w:bCs w:val="0"/>
          <w:color w:val="000000"/>
          <w:sz w:val="28"/>
          <w:szCs w:val="28"/>
          <w:shd w:val="clear" w:color="auto" w:fill="FFFFFF"/>
        </w:rPr>
      </w:pPr>
      <w:r w:rsidRPr="00F0268F">
        <w:rPr>
          <w:rStyle w:val="a6"/>
          <w:i/>
          <w:color w:val="000000"/>
          <w:sz w:val="28"/>
          <w:szCs w:val="28"/>
        </w:rPr>
        <w:t>Единый перечень административных процедур, осуществляемых в отношении субъектов хозяйствования, утверждённый Постановлением Совета Министров Республики Беларусь от 24 сентября  2021 г. № 548</w:t>
      </w:r>
      <w:bookmarkStart w:id="4" w:name="_GoBack"/>
      <w:bookmarkEnd w:id="4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AD0C85" w:rsidTr="00AD0C85">
        <w:trPr>
          <w:divId w:val="761494009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D0C85" w:rsidRPr="00AD0C85" w:rsidRDefault="00AD0C85" w:rsidP="00AD0C8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</w:t>
            </w:r>
            <w:r w:rsidRPr="00AD0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административной процедуры, осуществляемой в отношении субъектов хозяйствования, по </w:t>
            </w:r>
            <w:hyperlink r:id="rId6" w:anchor="a657" w:tooltip="+" w:history="1">
              <w:r w:rsidRPr="00AD0C85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подпункту 16.10.4</w:t>
              </w:r>
            </w:hyperlink>
            <w:r w:rsidRPr="00AD0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«Исключение жилого помещения государственного жилищного фонда из состава арендного жилья»</w:t>
            </w:r>
          </w:p>
          <w:p w:rsidR="00AD0C85" w:rsidRDefault="00AD0C85" w:rsidP="00262B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D0C85" w:rsidRPr="00E936AD" w:rsidRDefault="00AD0C85" w:rsidP="00AD0C85">
      <w:pPr>
        <w:pStyle w:val="cap1"/>
        <w:jc w:val="both"/>
        <w:divId w:val="761494009"/>
        <w:rPr>
          <w:sz w:val="30"/>
          <w:szCs w:val="30"/>
        </w:rPr>
      </w:pPr>
      <w:r w:rsidRPr="00E936AD">
        <w:rPr>
          <w:sz w:val="30"/>
          <w:szCs w:val="30"/>
        </w:rPr>
        <w:t xml:space="preserve">Регламент утвержден, постановлением Постановление </w:t>
      </w:r>
      <w:r w:rsidRPr="00E936AD">
        <w:rPr>
          <w:sz w:val="30"/>
          <w:szCs w:val="30"/>
        </w:rPr>
        <w:br/>
        <w:t>Министерства жилищно-коммунального хозяйства</w:t>
      </w:r>
      <w:r>
        <w:rPr>
          <w:sz w:val="30"/>
          <w:szCs w:val="30"/>
        </w:rPr>
        <w:t xml:space="preserve"> </w:t>
      </w:r>
      <w:r w:rsidRPr="00E936AD">
        <w:rPr>
          <w:sz w:val="30"/>
          <w:szCs w:val="30"/>
        </w:rPr>
        <w:t>Республики Беларусь 2</w:t>
      </w:r>
      <w:r>
        <w:rPr>
          <w:sz w:val="30"/>
          <w:szCs w:val="30"/>
        </w:rPr>
        <w:t>3</w:t>
      </w:r>
      <w:r w:rsidRPr="00E936AD">
        <w:rPr>
          <w:sz w:val="30"/>
          <w:szCs w:val="30"/>
        </w:rPr>
        <w:t>.</w:t>
      </w:r>
      <w:r>
        <w:rPr>
          <w:sz w:val="30"/>
          <w:szCs w:val="30"/>
        </w:rPr>
        <w:t>03</w:t>
      </w:r>
      <w:r w:rsidRPr="00E936AD">
        <w:rPr>
          <w:sz w:val="30"/>
          <w:szCs w:val="30"/>
        </w:rPr>
        <w:t>.202</w:t>
      </w:r>
      <w:r>
        <w:rPr>
          <w:sz w:val="30"/>
          <w:szCs w:val="30"/>
        </w:rPr>
        <w:t>2</w:t>
      </w:r>
      <w:r w:rsidRPr="00E936AD">
        <w:rPr>
          <w:sz w:val="30"/>
          <w:szCs w:val="30"/>
        </w:rPr>
        <w:t xml:space="preserve"> № 5</w:t>
      </w:r>
      <w:r w:rsidRPr="00E936AD">
        <w:rPr>
          <w:color w:val="000080"/>
          <w:sz w:val="30"/>
          <w:szCs w:val="30"/>
        </w:rPr>
        <w:t xml:space="preserve"> «Об утверждении регламента административной процедуры»</w:t>
      </w:r>
      <w:r w:rsidRPr="00E936AD">
        <w:rPr>
          <w:sz w:val="30"/>
          <w:szCs w:val="30"/>
        </w:rPr>
        <w:t xml:space="preserve"> </w:t>
      </w:r>
    </w:p>
    <w:p w:rsidR="00A63406" w:rsidRPr="00AD0C85" w:rsidRDefault="00A63406" w:rsidP="00AD0C85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AD0C85">
        <w:rPr>
          <w:rFonts w:ascii="Times New Roman" w:hAnsi="Times New Roman" w:cs="Times New Roman"/>
          <w:color w:val="FF0000"/>
          <w:sz w:val="28"/>
          <w:szCs w:val="28"/>
        </w:rPr>
        <w:t>1. Особенности осуществления административной процедуры:</w:t>
      </w:r>
    </w:p>
    <w:p w:rsidR="00A63406" w:rsidRPr="00AD0C85" w:rsidRDefault="00A63406" w:rsidP="00AD0C85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proofErr w:type="gramStart"/>
      <w:r w:rsidRPr="00AD0C85">
        <w:rPr>
          <w:rFonts w:ascii="Times New Roman" w:hAnsi="Times New Roman" w:cs="Times New Roman"/>
          <w:sz w:val="28"/>
          <w:szCs w:val="28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фонда;</w:t>
      </w:r>
      <w:proofErr w:type="gramEnd"/>
    </w:p>
    <w:p w:rsidR="00A63406" w:rsidRPr="00AD0C85" w:rsidRDefault="00A63406" w:rsidP="00AD0C85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AD0C85">
        <w:rPr>
          <w:rFonts w:ascii="Times New Roman" w:hAnsi="Times New Roman" w:cs="Times New Roman"/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:rsidR="00A63406" w:rsidRPr="00AD0C85" w:rsidRDefault="00A63406" w:rsidP="00AD0C85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AD0C85">
        <w:rPr>
          <w:rFonts w:ascii="Times New Roman" w:hAnsi="Times New Roman" w:cs="Times New Roman"/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A63406" w:rsidRPr="00AD0C85" w:rsidRDefault="00A63406" w:rsidP="00AD0C85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AD0C85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7" w:anchor="a1" w:tooltip="+" w:history="1">
        <w:r w:rsidRPr="00AD0C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кодекс</w:t>
        </w:r>
      </w:hyperlink>
      <w:r w:rsidRPr="00AD0C85">
        <w:rPr>
          <w:rFonts w:ascii="Times New Roman" w:hAnsi="Times New Roman" w:cs="Times New Roman"/>
          <w:sz w:val="28"/>
          <w:szCs w:val="28"/>
        </w:rPr>
        <w:t xml:space="preserve"> Республики Беларусь;</w:t>
      </w:r>
    </w:p>
    <w:p w:rsidR="00A63406" w:rsidRPr="00AD0C85" w:rsidRDefault="00AD0C85" w:rsidP="00AD0C85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8" w:anchor="a68" w:tooltip="+" w:history="1">
        <w:r w:rsidR="00A63406" w:rsidRPr="00AD0C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</w:t>
        </w:r>
      </w:hyperlink>
      <w:r w:rsidR="00A63406" w:rsidRPr="00AD0C85">
        <w:rPr>
          <w:rFonts w:ascii="Times New Roman" w:hAnsi="Times New Roman" w:cs="Times New Roman"/>
          <w:sz w:val="28"/>
          <w:szCs w:val="28"/>
        </w:rPr>
        <w:t xml:space="preserve"> Республики Беларусь от 28 октября 2008 г. № 433-З «Об основах административных процедур»;</w:t>
      </w:r>
    </w:p>
    <w:p w:rsidR="00A63406" w:rsidRPr="00AD0C85" w:rsidRDefault="00AD0C85" w:rsidP="00AD0C85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9" w:anchor="a1" w:tooltip="+" w:history="1">
        <w:r w:rsidR="00A63406" w:rsidRPr="00AD0C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Указ</w:t>
        </w:r>
      </w:hyperlink>
      <w:r w:rsidR="00A63406" w:rsidRPr="00AD0C85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A63406" w:rsidRPr="00AD0C85" w:rsidRDefault="00AD0C85" w:rsidP="00AD0C85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10" w:anchor="a10" w:tooltip="+" w:history="1">
        <w:r w:rsidR="00A63406" w:rsidRPr="00AD0C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Указ</w:t>
        </w:r>
      </w:hyperlink>
      <w:r w:rsidR="00A63406" w:rsidRPr="00AD0C85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A63406" w:rsidRPr="00AD0C85" w:rsidRDefault="00AD0C85" w:rsidP="00AD0C85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11" w:anchor="a3" w:tooltip="+" w:history="1">
        <w:r w:rsidR="00A63406" w:rsidRPr="00AD0C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постановление</w:t>
        </w:r>
      </w:hyperlink>
      <w:r w:rsidR="00A63406" w:rsidRPr="00AD0C85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A63406" w:rsidRPr="00AD0C85" w:rsidRDefault="00AD0C85" w:rsidP="00AD0C85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12" w:anchor="a5" w:tooltip="+" w:history="1">
        <w:r w:rsidR="00A63406" w:rsidRPr="00AD0C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постановление</w:t>
        </w:r>
      </w:hyperlink>
      <w:r w:rsidR="00A63406" w:rsidRPr="00AD0C85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A63406" w:rsidRPr="00AD0C85" w:rsidRDefault="00A63406" w:rsidP="00AD0C85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AD0C85">
        <w:rPr>
          <w:rFonts w:ascii="Times New Roman" w:hAnsi="Times New Roman" w:cs="Times New Roman"/>
          <w:sz w:val="28"/>
          <w:szCs w:val="28"/>
        </w:rPr>
        <w:t>1.4. иные имеющиеся особенности осуществления административной процедуры:</w:t>
      </w:r>
    </w:p>
    <w:p w:rsidR="00A63406" w:rsidRPr="00AD0C85" w:rsidRDefault="00A63406" w:rsidP="00AD0C85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bookmarkStart w:id="5" w:name="a25"/>
      <w:bookmarkEnd w:id="5"/>
      <w:r w:rsidRPr="00AD0C85">
        <w:rPr>
          <w:rFonts w:ascii="Times New Roman" w:hAnsi="Times New Roman" w:cs="Times New Roman"/>
          <w:sz w:val="28"/>
          <w:szCs w:val="28"/>
        </w:rP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:rsidR="00A63406" w:rsidRPr="00AD0C85" w:rsidRDefault="00A63406" w:rsidP="00AD0C85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AD0C85">
        <w:rPr>
          <w:rFonts w:ascii="Times New Roman" w:hAnsi="Times New Roman" w:cs="Times New Roman"/>
          <w:sz w:val="28"/>
          <w:szCs w:val="28"/>
        </w:rPr>
        <w:t>1.4.2. обжалование административных решений, принятых иными уполномоченными органами, за исключением указанных в </w:t>
      </w:r>
      <w:hyperlink w:anchor="a25" w:tooltip="+" w:history="1">
        <w:r w:rsidRPr="00AD0C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подпункте 1.4.1</w:t>
        </w:r>
      </w:hyperlink>
      <w:r w:rsidRPr="00AD0C85">
        <w:rPr>
          <w:rFonts w:ascii="Times New Roman" w:hAnsi="Times New Roman" w:cs="Times New Roman"/>
          <w:sz w:val="28"/>
          <w:szCs w:val="28"/>
        </w:rPr>
        <w:t xml:space="preserve"> настоящего пункта и пункте 4 настоящего Регламента, осуществляется в порядке, предусмотренном </w:t>
      </w:r>
      <w:hyperlink r:id="rId13" w:anchor="a42" w:tooltip="+" w:history="1">
        <w:r w:rsidRPr="00AD0C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статьей 30</w:t>
        </w:r>
      </w:hyperlink>
      <w:r w:rsidRPr="00AD0C85">
        <w:rPr>
          <w:rFonts w:ascii="Times New Roman" w:hAnsi="Times New Roman" w:cs="Times New Roman"/>
          <w:sz w:val="28"/>
          <w:szCs w:val="28"/>
        </w:rPr>
        <w:t xml:space="preserve"> Закона Республики Беларусь «Об основах административных процедур».</w:t>
      </w:r>
    </w:p>
    <w:p w:rsidR="00A63406" w:rsidRPr="00AD0C85" w:rsidRDefault="00A63406" w:rsidP="00AD0C85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AD0C85">
        <w:rPr>
          <w:rFonts w:ascii="Times New Roman" w:hAnsi="Times New Roman" w:cs="Times New Roman"/>
          <w:color w:val="FF0000"/>
          <w:sz w:val="28"/>
          <w:szCs w:val="28"/>
        </w:rPr>
        <w:t>2. Документы и (или) сведения, необходимые для осуществления административной процедуры:</w:t>
      </w:r>
    </w:p>
    <w:p w:rsidR="00A63406" w:rsidRPr="00AD0C85" w:rsidRDefault="00A63406" w:rsidP="00AD0C85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AD0C85">
        <w:rPr>
          <w:rFonts w:ascii="Times New Roman" w:hAnsi="Times New Roman" w:cs="Times New Roman"/>
          <w:color w:val="FF0000"/>
          <w:sz w:val="28"/>
          <w:szCs w:val="28"/>
        </w:rPr>
        <w:t>2.1. </w:t>
      </w:r>
      <w:proofErr w:type="gramStart"/>
      <w:r w:rsidRPr="00AD0C85">
        <w:rPr>
          <w:rFonts w:ascii="Times New Roman" w:hAnsi="Times New Roman" w:cs="Times New Roman"/>
          <w:color w:val="FF0000"/>
          <w:sz w:val="28"/>
          <w:szCs w:val="28"/>
        </w:rPr>
        <w:t>представляемые</w:t>
      </w:r>
      <w:proofErr w:type="gramEnd"/>
      <w:r w:rsidRPr="00AD0C85">
        <w:rPr>
          <w:rFonts w:ascii="Times New Roman" w:hAnsi="Times New Roman" w:cs="Times New Roman"/>
          <w:color w:val="FF0000"/>
          <w:sz w:val="28"/>
          <w:szCs w:val="28"/>
        </w:rPr>
        <w:t xml:space="preserve"> заинтересованным лицом: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2344"/>
        <w:gridCol w:w="6835"/>
      </w:tblGrid>
      <w:tr w:rsidR="00A63406" w:rsidRPr="00A63406" w:rsidTr="00AD0C85">
        <w:trPr>
          <w:divId w:val="761494009"/>
          <w:trHeight w:val="240"/>
        </w:trPr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3406" w:rsidRPr="00AD0C85" w:rsidRDefault="00A63406" w:rsidP="00A6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5">
              <w:rPr>
                <w:rFonts w:ascii="Times New Roman" w:hAnsi="Times New Roman" w:cs="Times New Roman"/>
                <w:sz w:val="24"/>
                <w:szCs w:val="24"/>
              </w:rPr>
              <w:t> Наименование документа и (или) сведений</w:t>
            </w: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3406" w:rsidRPr="00AD0C85" w:rsidRDefault="00A63406" w:rsidP="00A6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5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 документу и (или) сведениям</w:t>
            </w:r>
          </w:p>
        </w:tc>
        <w:tc>
          <w:tcPr>
            <w:tcW w:w="31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3406" w:rsidRPr="00AD0C85" w:rsidRDefault="00A63406" w:rsidP="00A6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5">
              <w:rPr>
                <w:rFonts w:ascii="Times New Roman" w:hAnsi="Times New Roman" w:cs="Times New Roman"/>
                <w:sz w:val="24"/>
                <w:szCs w:val="24"/>
              </w:rPr>
              <w:t>Форма и порядок представления документа и (или) сведений</w:t>
            </w:r>
          </w:p>
        </w:tc>
      </w:tr>
      <w:tr w:rsidR="00A63406" w:rsidRPr="00A63406" w:rsidTr="00AD0C85">
        <w:trPr>
          <w:divId w:val="761494009"/>
          <w:trHeight w:val="240"/>
        </w:trPr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06" w:rsidRPr="00AD0C85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06" w:rsidRPr="00AD0C85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должен соответствовать требованиям </w:t>
            </w:r>
            <w:hyperlink r:id="rId14" w:anchor="a191" w:tooltip="+" w:history="1">
              <w:r w:rsidRPr="00AD0C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части первой</w:t>
              </w:r>
            </w:hyperlink>
            <w:r w:rsidRPr="00AD0C85">
              <w:rPr>
                <w:rFonts w:ascii="Times New Roman" w:hAnsi="Times New Roman" w:cs="Times New Roman"/>
                <w:sz w:val="24"/>
                <w:szCs w:val="24"/>
              </w:rPr>
              <w:t xml:space="preserve"> пункта 5 статьи 14 Закона Республики Беларусь «Об основах административных процедур» </w:t>
            </w:r>
          </w:p>
        </w:tc>
        <w:tc>
          <w:tcPr>
            <w:tcW w:w="3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06" w:rsidRPr="00AD0C85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C85">
              <w:rPr>
                <w:rFonts w:ascii="Times New Roman" w:hAnsi="Times New Roman" w:cs="Times New Roman"/>
                <w:sz w:val="24"/>
                <w:szCs w:val="24"/>
              </w:rP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  <w:proofErr w:type="gramEnd"/>
          </w:p>
          <w:p w:rsidR="00A63406" w:rsidRPr="00AD0C85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63406" w:rsidRPr="00AD0C85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5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A63406" w:rsidRPr="00AD0C85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5">
              <w:rPr>
                <w:rFonts w:ascii="Times New Roman" w:hAnsi="Times New Roman" w:cs="Times New Roman"/>
                <w:sz w:val="24"/>
                <w:szCs w:val="24"/>
              </w:rPr>
              <w:t> в ходе приема заинтересованного лица;</w:t>
            </w:r>
          </w:p>
          <w:p w:rsidR="00A63406" w:rsidRPr="00AD0C85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5">
              <w:rPr>
                <w:rFonts w:ascii="Times New Roman" w:hAnsi="Times New Roman" w:cs="Times New Roman"/>
                <w:sz w:val="24"/>
                <w:szCs w:val="24"/>
              </w:rPr>
              <w:t> по почте;</w:t>
            </w:r>
          </w:p>
          <w:p w:rsidR="00A63406" w:rsidRPr="00AD0C85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5">
              <w:rPr>
                <w:rFonts w:ascii="Times New Roman" w:hAnsi="Times New Roman" w:cs="Times New Roman"/>
                <w:sz w:val="24"/>
                <w:szCs w:val="24"/>
              </w:rPr>
              <w:t> нарочным (курьером);</w:t>
            </w:r>
          </w:p>
          <w:p w:rsidR="00A63406" w:rsidRPr="00AD0C85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63406" w:rsidRPr="00AD0C85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5">
              <w:rPr>
                <w:rFonts w:ascii="Times New Roman" w:hAnsi="Times New Roman" w:cs="Times New Roman"/>
                <w:sz w:val="24"/>
                <w:szCs w:val="24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A63406" w:rsidRPr="00AD0C85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63406" w:rsidRPr="00AD0C85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5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A63406" w:rsidRPr="00AD0C85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5">
              <w:rPr>
                <w:rFonts w:ascii="Times New Roman" w:hAnsi="Times New Roman" w:cs="Times New Roman"/>
                <w:sz w:val="24"/>
                <w:szCs w:val="24"/>
              </w:rPr>
              <w:t> в ходе приема заинтересованного лица;</w:t>
            </w:r>
          </w:p>
          <w:p w:rsidR="00A63406" w:rsidRPr="00AD0C85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5">
              <w:rPr>
                <w:rFonts w:ascii="Times New Roman" w:hAnsi="Times New Roman" w:cs="Times New Roman"/>
                <w:sz w:val="24"/>
                <w:szCs w:val="24"/>
              </w:rPr>
              <w:t> по почте;</w:t>
            </w:r>
          </w:p>
          <w:p w:rsidR="00A63406" w:rsidRPr="00AD0C85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5">
              <w:rPr>
                <w:rFonts w:ascii="Times New Roman" w:hAnsi="Times New Roman" w:cs="Times New Roman"/>
                <w:sz w:val="24"/>
                <w:szCs w:val="24"/>
              </w:rPr>
              <w:t> нарочным (курьером);</w:t>
            </w:r>
          </w:p>
          <w:p w:rsidR="00A63406" w:rsidRPr="00AD0C85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5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:rsidR="00A63406" w:rsidRPr="00AD0C85" w:rsidRDefault="00A63406" w:rsidP="00A63406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A63406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AD0C85">
        <w:rPr>
          <w:rFonts w:ascii="Times New Roman" w:hAnsi="Times New Roman" w:cs="Times New Roman"/>
          <w:sz w:val="28"/>
          <w:szCs w:val="28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15" w:anchor="a203" w:tooltip="+" w:history="1">
        <w:r w:rsidRPr="00AD0C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втором–седьмом</w:t>
        </w:r>
      </w:hyperlink>
      <w:r w:rsidRPr="00AD0C85">
        <w:rPr>
          <w:rFonts w:ascii="Times New Roman" w:hAnsi="Times New Roman" w:cs="Times New Roman"/>
          <w:sz w:val="28"/>
          <w:szCs w:val="28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A63406" w:rsidRPr="00AD0C85" w:rsidRDefault="00A63406" w:rsidP="00A63406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AD0C85">
        <w:rPr>
          <w:rFonts w:ascii="Times New Roman" w:hAnsi="Times New Roman" w:cs="Times New Roman"/>
          <w:color w:val="FF0000"/>
          <w:sz w:val="28"/>
          <w:szCs w:val="28"/>
        </w:rPr>
        <w:t>2.2. </w:t>
      </w:r>
      <w:proofErr w:type="gramStart"/>
      <w:r w:rsidRPr="00AD0C85">
        <w:rPr>
          <w:rFonts w:ascii="Times New Roman" w:hAnsi="Times New Roman" w:cs="Times New Roman"/>
          <w:color w:val="FF0000"/>
          <w:sz w:val="28"/>
          <w:szCs w:val="28"/>
        </w:rPr>
        <w:t>запрашиваемые</w:t>
      </w:r>
      <w:proofErr w:type="gramEnd"/>
      <w:r w:rsidRPr="00AD0C85">
        <w:rPr>
          <w:rFonts w:ascii="Times New Roman" w:hAnsi="Times New Roman" w:cs="Times New Roman"/>
          <w:color w:val="FF0000"/>
          <w:sz w:val="28"/>
          <w:szCs w:val="28"/>
        </w:rPr>
        <w:t xml:space="preserve"> (получаемые) уполномоченным органом самостоятельно: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1"/>
        <w:gridCol w:w="6881"/>
      </w:tblGrid>
      <w:tr w:rsidR="00A63406" w:rsidRPr="00A63406" w:rsidTr="00AD0C85">
        <w:trPr>
          <w:divId w:val="761494009"/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3406" w:rsidRPr="00AD0C85" w:rsidRDefault="00A63406" w:rsidP="00A6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D0C8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 (или) сведений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3406" w:rsidRPr="00AD0C85" w:rsidRDefault="00A63406" w:rsidP="00A6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63406" w:rsidRPr="00A63406" w:rsidTr="00AD0C85">
        <w:trPr>
          <w:divId w:val="761494009"/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06" w:rsidRPr="00AD0C85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5">
              <w:rPr>
                <w:rFonts w:ascii="Times New Roman" w:hAnsi="Times New Roman" w:cs="Times New Roman"/>
                <w:sz w:val="24"/>
                <w:szCs w:val="24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06" w:rsidRPr="00AD0C85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5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A63406" w:rsidRPr="00AD0C85" w:rsidRDefault="00A63406" w:rsidP="00A63406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AD0C85">
        <w:rPr>
          <w:rFonts w:ascii="Times New Roman" w:hAnsi="Times New Roman" w:cs="Times New Roman"/>
          <w:color w:val="FF0000"/>
          <w:sz w:val="28"/>
          <w:szCs w:val="28"/>
        </w:rPr>
        <w:t> 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3"/>
        <w:gridCol w:w="1639"/>
        <w:gridCol w:w="2290"/>
      </w:tblGrid>
      <w:tr w:rsidR="00A63406" w:rsidRPr="00A63406" w:rsidTr="00AD0C85">
        <w:trPr>
          <w:divId w:val="761494009"/>
          <w:trHeight w:val="240"/>
        </w:trPr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3406" w:rsidRPr="00AD0C85" w:rsidRDefault="00A63406" w:rsidP="00AD0C8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3406" w:rsidRPr="00AD0C85" w:rsidRDefault="00A63406" w:rsidP="00AD0C8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5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3406" w:rsidRPr="00AD0C85" w:rsidRDefault="00A63406" w:rsidP="00AD0C8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5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A63406" w:rsidRPr="00A63406" w:rsidTr="00AD0C85">
        <w:trPr>
          <w:divId w:val="761494009"/>
          <w:trHeight w:val="240"/>
        </w:trPr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06" w:rsidRPr="00AD0C85" w:rsidRDefault="00A63406" w:rsidP="00AD0C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5">
              <w:rPr>
                <w:rFonts w:ascii="Times New Roman" w:hAnsi="Times New Roman" w:cs="Times New Roman"/>
                <w:sz w:val="24"/>
                <w:szCs w:val="24"/>
              </w:rPr>
              <w:t>решение об исключении жилого помещения государственного жилищного фонда из состава арендного жилья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06" w:rsidRPr="00AD0C85" w:rsidRDefault="00A63406" w:rsidP="00AD0C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5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06" w:rsidRPr="00AD0C85" w:rsidRDefault="00A63406" w:rsidP="00AD0C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5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A63406" w:rsidRPr="00AD0C85" w:rsidRDefault="00A63406" w:rsidP="00A63406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proofErr w:type="gramStart"/>
      <w:r w:rsidRPr="00AD0C85">
        <w:rPr>
          <w:rFonts w:ascii="Times New Roman" w:hAnsi="Times New Roman" w:cs="Times New Roman"/>
          <w:sz w:val="28"/>
          <w:szCs w:val="28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A63406" w:rsidRPr="00AD0C85" w:rsidRDefault="00A63406" w:rsidP="00A63406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AD0C85">
        <w:rPr>
          <w:rFonts w:ascii="Times New Roman" w:hAnsi="Times New Roman" w:cs="Times New Roman"/>
          <w:color w:val="FF0000"/>
          <w:sz w:val="28"/>
          <w:szCs w:val="28"/>
        </w:rPr>
        <w:t>4. Порядок подачи (отзыва) административной жалобы: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7"/>
        <w:gridCol w:w="2945"/>
      </w:tblGrid>
      <w:tr w:rsidR="00A63406" w:rsidRPr="00A63406" w:rsidTr="00AD0C85">
        <w:trPr>
          <w:divId w:val="761494009"/>
          <w:trHeight w:val="240"/>
        </w:trPr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3406" w:rsidRPr="00AD0C85" w:rsidRDefault="00A63406" w:rsidP="00A6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3406" w:rsidRPr="00AD0C85" w:rsidRDefault="00A63406" w:rsidP="00A6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5">
              <w:rPr>
                <w:rFonts w:ascii="Times New Roman" w:hAnsi="Times New Roman" w:cs="Times New Roman"/>
                <w:sz w:val="24"/>
                <w:szCs w:val="24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63406" w:rsidRPr="00A63406" w:rsidTr="00AD0C85">
        <w:trPr>
          <w:divId w:val="761494009"/>
          <w:trHeight w:val="240"/>
        </w:trPr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06" w:rsidRPr="00AD0C85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5">
              <w:rPr>
                <w:rFonts w:ascii="Times New Roman" w:hAnsi="Times New Roman" w:cs="Times New Roman"/>
                <w:sz w:val="24"/>
                <w:szCs w:val="24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 w:rsidRPr="00AD0C85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06" w:rsidRPr="00AD0C85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5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AD0C85" w:rsidRPr="00FA5F22" w:rsidRDefault="00A63406" w:rsidP="00AD0C85">
      <w:pPr>
        <w:spacing w:before="160" w:after="160" w:line="240" w:lineRule="auto"/>
        <w:ind w:firstLine="567"/>
        <w:jc w:val="both"/>
        <w:divId w:val="761494009"/>
        <w:rPr>
          <w:rFonts w:ascii="Cambria" w:hAnsi="Cambria"/>
          <w:b/>
          <w:bCs/>
          <w:i/>
          <w:iCs/>
          <w:color w:val="C0504D"/>
          <w:sz w:val="28"/>
          <w:szCs w:val="28"/>
        </w:rPr>
      </w:pPr>
      <w:r w:rsidRPr="00A63406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AD0C85" w:rsidRPr="00FA5F22">
        <w:rPr>
          <w:rFonts w:ascii="Cambria" w:hAnsi="Cambria"/>
          <w:b/>
          <w:bCs/>
          <w:i/>
          <w:iCs/>
          <w:color w:val="C0504D"/>
          <w:sz w:val="28"/>
          <w:szCs w:val="28"/>
        </w:rPr>
        <w:t xml:space="preserve">В соответствии с Законом Республики Беларусь от 28.10.2008 №433-З </w:t>
      </w:r>
      <w:r w:rsidR="00AD0C85">
        <w:rPr>
          <w:rFonts w:ascii="Cambria" w:hAnsi="Cambria"/>
          <w:b/>
          <w:bCs/>
          <w:i/>
          <w:iCs/>
          <w:color w:val="C0504D"/>
          <w:sz w:val="28"/>
          <w:szCs w:val="28"/>
        </w:rPr>
        <w:t xml:space="preserve">                   </w:t>
      </w:r>
      <w:r w:rsidR="00AD0C85" w:rsidRPr="00FA5F22">
        <w:rPr>
          <w:rFonts w:ascii="Cambria" w:hAnsi="Cambria"/>
          <w:b/>
          <w:bCs/>
          <w:i/>
          <w:iCs/>
          <w:color w:val="C0504D"/>
          <w:sz w:val="28"/>
          <w:szCs w:val="28"/>
        </w:rPr>
        <w:t>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AD0C85" w:rsidRPr="00FA5F22" w:rsidRDefault="00AD0C85" w:rsidP="00AD0C85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55" w:firstLine="0"/>
        <w:jc w:val="both"/>
        <w:divId w:val="761494009"/>
        <w:rPr>
          <w:rFonts w:ascii="Cambria" w:hAnsi="Cambria"/>
          <w:i/>
          <w:color w:val="000000"/>
          <w:sz w:val="28"/>
          <w:szCs w:val="28"/>
        </w:rPr>
      </w:pPr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AD0C85" w:rsidRPr="00FA5F22" w:rsidRDefault="00AD0C85" w:rsidP="00AD0C85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55" w:firstLine="0"/>
        <w:jc w:val="both"/>
        <w:divId w:val="761494009"/>
        <w:rPr>
          <w:rFonts w:ascii="Cambria" w:hAnsi="Cambria"/>
          <w:i/>
          <w:color w:val="000000"/>
          <w:sz w:val="28"/>
          <w:szCs w:val="28"/>
        </w:rPr>
      </w:pPr>
      <w:proofErr w:type="gramStart"/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  <w:proofErr w:type="gramEnd"/>
    </w:p>
    <w:p w:rsidR="00AD0C85" w:rsidRPr="00FA5F22" w:rsidRDefault="00AD0C85" w:rsidP="00AD0C85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-228" w:firstLine="0"/>
        <w:jc w:val="both"/>
        <w:divId w:val="761494009"/>
        <w:rPr>
          <w:rFonts w:ascii="Cambria" w:hAnsi="Cambria"/>
          <w:i/>
          <w:color w:val="000000"/>
          <w:sz w:val="28"/>
          <w:szCs w:val="28"/>
        </w:rPr>
      </w:pPr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6E7C15" w:rsidRPr="000651BE" w:rsidRDefault="006E7C15" w:rsidP="000651BE">
      <w:pPr>
        <w:divId w:val="761494009"/>
      </w:pPr>
    </w:p>
    <w:sectPr w:rsidR="006E7C15" w:rsidRPr="000651BE" w:rsidSect="00BF1D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06201"/>
    <w:multiLevelType w:val="hybridMultilevel"/>
    <w:tmpl w:val="16D2E58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463B"/>
    <w:rsid w:val="000124FE"/>
    <w:rsid w:val="00013B02"/>
    <w:rsid w:val="00064FE9"/>
    <w:rsid w:val="000651BE"/>
    <w:rsid w:val="000A0555"/>
    <w:rsid w:val="000F1D22"/>
    <w:rsid w:val="00171327"/>
    <w:rsid w:val="002679E0"/>
    <w:rsid w:val="002865F5"/>
    <w:rsid w:val="002B485C"/>
    <w:rsid w:val="002D0DE5"/>
    <w:rsid w:val="004023BF"/>
    <w:rsid w:val="00493E58"/>
    <w:rsid w:val="00517C27"/>
    <w:rsid w:val="00554851"/>
    <w:rsid w:val="006B2F98"/>
    <w:rsid w:val="006E7C15"/>
    <w:rsid w:val="00834086"/>
    <w:rsid w:val="00877F1E"/>
    <w:rsid w:val="00900E9F"/>
    <w:rsid w:val="009C6A62"/>
    <w:rsid w:val="00A63406"/>
    <w:rsid w:val="00A77F42"/>
    <w:rsid w:val="00AB2E50"/>
    <w:rsid w:val="00AD0C85"/>
    <w:rsid w:val="00AD4230"/>
    <w:rsid w:val="00AE1CAC"/>
    <w:rsid w:val="00B21658"/>
    <w:rsid w:val="00BB0C0E"/>
    <w:rsid w:val="00BF1DD4"/>
    <w:rsid w:val="00BF419F"/>
    <w:rsid w:val="00C50A2C"/>
    <w:rsid w:val="00C56D85"/>
    <w:rsid w:val="00D7118C"/>
    <w:rsid w:val="00D91F50"/>
    <w:rsid w:val="00DC1E7E"/>
    <w:rsid w:val="00E67B7D"/>
    <w:rsid w:val="00E9463B"/>
    <w:rsid w:val="00F35165"/>
    <w:rsid w:val="00F703D0"/>
    <w:rsid w:val="00FD2085"/>
    <w:rsid w:val="00FE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D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1DD4"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sid w:val="00BF1DD4"/>
    <w:rPr>
      <w:color w:val="000000"/>
      <w:shd w:val="clear" w:color="auto" w:fill="FFFF00"/>
    </w:rPr>
  </w:style>
  <w:style w:type="paragraph" w:customStyle="1" w:styleId="part">
    <w:name w:val="part"/>
    <w:basedOn w:val="a"/>
    <w:rsid w:val="00BF1DD4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rsid w:val="00BF1DD4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rsid w:val="00BF1DD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rsid w:val="00BF1DD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rsid w:val="00BF1DD4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BF1DD4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BF1DD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BF1DD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BF1DD4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rsid w:val="00BF1DD4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BF1DD4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BF1DD4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BF1DD4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BF1DD4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BF1DD4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BF1DD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BF1DD4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BF1DD4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BF1DD4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BF1DD4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rsid w:val="00BF1DD4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rsid w:val="00BF1DD4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BF1DD4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BF1DD4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BF1DD4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BF1DD4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BF1DD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BF1DD4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BF1DD4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rsid w:val="00BF1DD4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rsid w:val="00BF1D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BF1DD4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BF1DD4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BF1DD4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rsid w:val="00BF1DD4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BF1DD4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BF1DD4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BF1DD4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BF1DD4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BF1DD4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BF1DD4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BF1DD4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BF1DD4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BF1DD4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BF1DD4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BF1DD4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BF1DD4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BF1DD4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rsid w:val="00BF1DD4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BF1DD4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BF1DD4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BF1DD4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BF1DD4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BF1DD4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BF1DD4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BF1DD4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BF1DD4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BF1DD4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BF1DD4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BF1DD4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BF1DD4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BF1DD4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rsid w:val="00BF1DD4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rsid w:val="00BF1DD4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BF1DD4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BF1DD4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BF1DD4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BF1DD4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BF1DD4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BF1DD4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BF1D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BF1DD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BF1DD4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BF1DD4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BF1DD4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BF1DD4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rsid w:val="00BF1DD4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rsid w:val="00BF1DD4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rsid w:val="00BF1DD4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rsid w:val="00BF1D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rsid w:val="00BF1DD4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rsid w:val="00BF1D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rsid w:val="00BF1D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rsid w:val="00BF1DD4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rsid w:val="00BF1DD4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rsid w:val="00BF1DD4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rsid w:val="00BF1D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rsid w:val="00BF1DD4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rsid w:val="00BF1D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rsid w:val="00BF1DD4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rsid w:val="00BF1DD4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rsid w:val="00BF1DD4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rsid w:val="00BF1D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rsid w:val="00BF1D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rsid w:val="00BF1DD4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rsid w:val="00BF1DD4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rsid w:val="00BF1DD4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rsid w:val="00BF1DD4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rsid w:val="00BF1DD4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rsid w:val="00BF1DD4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rsid w:val="00BF1DD4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rsid w:val="00BF1DD4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rsid w:val="00BF1DD4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rsid w:val="00BF1DD4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rsid w:val="00BF1DD4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rsid w:val="00BF1D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rsid w:val="00BF1D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BF1D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rsid w:val="00BF1D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rsid w:val="00BF1D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BF1DD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F1DD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F1DD4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BF1DD4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BF1DD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F1DD4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BF1DD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F1DD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F1DD4"/>
    <w:rPr>
      <w:rFonts w:ascii="Symbol" w:hAnsi="Symbol" w:hint="default"/>
    </w:rPr>
  </w:style>
  <w:style w:type="character" w:customStyle="1" w:styleId="onewind3">
    <w:name w:val="onewind3"/>
    <w:basedOn w:val="a0"/>
    <w:rsid w:val="00BF1DD4"/>
    <w:rPr>
      <w:rFonts w:ascii="Wingdings 3" w:hAnsi="Wingdings 3" w:hint="default"/>
    </w:rPr>
  </w:style>
  <w:style w:type="character" w:customStyle="1" w:styleId="onewind2">
    <w:name w:val="onewind2"/>
    <w:basedOn w:val="a0"/>
    <w:rsid w:val="00BF1DD4"/>
    <w:rPr>
      <w:rFonts w:ascii="Wingdings 2" w:hAnsi="Wingdings 2" w:hint="default"/>
    </w:rPr>
  </w:style>
  <w:style w:type="character" w:customStyle="1" w:styleId="onewind">
    <w:name w:val="onewind"/>
    <w:basedOn w:val="a0"/>
    <w:rsid w:val="00BF1DD4"/>
    <w:rPr>
      <w:rFonts w:ascii="Wingdings" w:hAnsi="Wingdings" w:hint="default"/>
    </w:rPr>
  </w:style>
  <w:style w:type="character" w:customStyle="1" w:styleId="rednoun">
    <w:name w:val="rednoun"/>
    <w:basedOn w:val="a0"/>
    <w:rsid w:val="00BF1DD4"/>
  </w:style>
  <w:style w:type="character" w:customStyle="1" w:styleId="post">
    <w:name w:val="post"/>
    <w:basedOn w:val="a0"/>
    <w:rsid w:val="00BF1DD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F1DD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BF1DD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F1DD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F1DD4"/>
    <w:rPr>
      <w:rFonts w:ascii="Arial" w:hAnsi="Arial" w:cs="Arial" w:hint="default"/>
    </w:rPr>
  </w:style>
  <w:style w:type="table" w:customStyle="1" w:styleId="tablencpi">
    <w:name w:val="tablencpi"/>
    <w:basedOn w:val="a1"/>
    <w:rsid w:val="00BF1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table" w:styleId="a5">
    <w:name w:val="Table Grid"/>
    <w:basedOn w:val="a1"/>
    <w:uiPriority w:val="59"/>
    <w:rsid w:val="00AD0C85"/>
    <w:pPr>
      <w:spacing w:after="0" w:line="240" w:lineRule="auto"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AD0C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ork\Downloads\tx.dll%3fd=144501&amp;a=68" TargetMode="External"/><Relationship Id="rId13" Type="http://schemas.openxmlformats.org/officeDocument/2006/relationships/hyperlink" Target="file:///C:\Users\work\Downloads\tx.dll%3fd=144501&amp;a=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work\Downloads\tx.dll%3fd=244965&amp;a=1" TargetMode="External"/><Relationship Id="rId12" Type="http://schemas.openxmlformats.org/officeDocument/2006/relationships/hyperlink" Target="file:///C:\Users\work\Downloads\tx.dll%3fd=466341&amp;a=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work\Downloads\tx.dll%3fd=466341&amp;a=657" TargetMode="External"/><Relationship Id="rId11" Type="http://schemas.openxmlformats.org/officeDocument/2006/relationships/hyperlink" Target="file:///C:\Users\work\Downloads\tx.dll%3fd=384924&amp;a=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work\Downloads\tx.dll%3fd=144501&amp;a=203" TargetMode="External"/><Relationship Id="rId10" Type="http://schemas.openxmlformats.org/officeDocument/2006/relationships/hyperlink" Target="file:///C:\Users\work\Downloads\tx.dll%3fd=459661&amp;a=1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work\Downloads\tx.dll%3fd=347250&amp;a=1" TargetMode="External"/><Relationship Id="rId14" Type="http://schemas.openxmlformats.org/officeDocument/2006/relationships/hyperlink" Target="file:///C:\Users\work\Downloads\tx.dll%3fd=144501&amp;a=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Елена Викторовна</dc:creator>
  <cp:lastModifiedBy>admin</cp:lastModifiedBy>
  <cp:revision>3</cp:revision>
  <dcterms:created xsi:type="dcterms:W3CDTF">2022-10-28T10:07:00Z</dcterms:created>
  <dcterms:modified xsi:type="dcterms:W3CDTF">2022-10-28T19:57:00Z</dcterms:modified>
</cp:coreProperties>
</file>