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7" w:rsidRDefault="00BC1DD5" w:rsidP="00EB02C7">
      <w:pPr>
        <w:pStyle w:val="titlep"/>
        <w:spacing w:before="0" w:after="0" w:line="228" w:lineRule="auto"/>
        <w:ind w:left="142"/>
        <w:rPr>
          <w:bCs w:val="0"/>
          <w:color w:val="000000"/>
          <w:sz w:val="28"/>
          <w:szCs w:val="28"/>
          <w:shd w:val="clear" w:color="auto" w:fill="FFFFFF"/>
        </w:rPr>
      </w:pPr>
      <w:r>
        <w:t> </w:t>
      </w:r>
      <w:r w:rsidR="00EB02C7">
        <w:t> </w:t>
      </w:r>
      <w:r w:rsidR="00EB02C7" w:rsidRPr="00722222">
        <w:rPr>
          <w:color w:val="2E74B5" w:themeColor="accent1" w:themeShade="BF"/>
          <w:sz w:val="28"/>
        </w:rPr>
        <w:t xml:space="preserve">ГЛАВА </w:t>
      </w:r>
      <w:r w:rsidR="00EB02C7">
        <w:rPr>
          <w:color w:val="2E74B5" w:themeColor="accent1" w:themeShade="BF"/>
          <w:sz w:val="28"/>
        </w:rPr>
        <w:t xml:space="preserve">8. </w:t>
      </w:r>
      <w:r w:rsidR="00EB02C7" w:rsidRPr="00B00229">
        <w:rPr>
          <w:bCs w:val="0"/>
          <w:color w:val="000000"/>
          <w:sz w:val="28"/>
          <w:szCs w:val="28"/>
          <w:shd w:val="clear" w:color="auto" w:fill="FFFFFF"/>
        </w:rPr>
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</w:r>
    </w:p>
    <w:p w:rsidR="00EB02C7" w:rsidRPr="00B00229" w:rsidRDefault="00EB02C7" w:rsidP="00EB02C7">
      <w:pPr>
        <w:pStyle w:val="titlep"/>
        <w:spacing w:before="0" w:after="0" w:line="228" w:lineRule="auto"/>
        <w:ind w:left="142"/>
        <w:rPr>
          <w:rStyle w:val="ab"/>
          <w:i/>
          <w:color w:val="000000"/>
          <w:sz w:val="26"/>
          <w:szCs w:val="26"/>
        </w:rPr>
      </w:pPr>
    </w:p>
    <w:p w:rsidR="00EB02C7" w:rsidRDefault="00EB02C7" w:rsidP="00EB02C7">
      <w:pPr>
        <w:pStyle w:val="titlep"/>
        <w:spacing w:before="0" w:after="0" w:line="228" w:lineRule="auto"/>
        <w:ind w:left="142"/>
        <w:jc w:val="both"/>
        <w:rPr>
          <w:color w:val="2E74B5"/>
          <w:sz w:val="26"/>
          <w:szCs w:val="26"/>
        </w:rPr>
      </w:pPr>
      <w:r w:rsidRPr="00983015">
        <w:rPr>
          <w:rStyle w:val="ab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EB02C7" w:rsidRPr="00984A59" w:rsidTr="002D0AFE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B02C7" w:rsidRPr="00075F5B" w:rsidRDefault="00EB02C7" w:rsidP="00EB02C7">
            <w:pPr>
              <w:pStyle w:val="titleu"/>
              <w:jc w:val="both"/>
              <w:rPr>
                <w:b w:val="0"/>
                <w:sz w:val="28"/>
              </w:rPr>
            </w:pPr>
            <w:r w:rsidRPr="005715CF">
              <w:rPr>
                <w:sz w:val="28"/>
                <w:szCs w:val="28"/>
              </w:rPr>
              <w:t>РЕГЛАМЕНТ</w:t>
            </w:r>
            <w:r w:rsidRPr="005715CF">
              <w:rPr>
                <w:sz w:val="28"/>
                <w:szCs w:val="28"/>
              </w:rPr>
              <w:br/>
            </w:r>
            <w:r w:rsidRPr="00EB02C7">
              <w:rPr>
                <w:sz w:val="28"/>
                <w:szCs w:val="28"/>
              </w:rPr>
              <w:t xml:space="preserve"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</w:t>
            </w:r>
            <w:proofErr w:type="spellStart"/>
            <w:r w:rsidRPr="00EB02C7">
              <w:rPr>
                <w:sz w:val="28"/>
                <w:szCs w:val="28"/>
              </w:rPr>
              <w:t>зооботанического</w:t>
            </w:r>
            <w:proofErr w:type="spellEnd"/>
            <w:r w:rsidRPr="00EB02C7">
              <w:rPr>
                <w:sz w:val="28"/>
                <w:szCs w:val="28"/>
              </w:rPr>
              <w:t> рынка, рынка, на котором осуществляется продажа продовольственных товаров, в том числе сельскохозяйственной продукции»</w:t>
            </w:r>
          </w:p>
        </w:tc>
      </w:tr>
    </w:tbl>
    <w:p w:rsidR="00EB02C7" w:rsidRPr="005715CF" w:rsidRDefault="00EB02C7" w:rsidP="00EB02C7">
      <w:pPr>
        <w:pStyle w:val="cap1"/>
        <w:jc w:val="both"/>
        <w:rPr>
          <w:sz w:val="28"/>
          <w:szCs w:val="28"/>
        </w:rPr>
      </w:pPr>
      <w:r w:rsidRPr="005715CF">
        <w:rPr>
          <w:sz w:val="28"/>
          <w:szCs w:val="28"/>
        </w:rPr>
        <w:t>Регламент утвержден, Постановление антимонопольного</w:t>
      </w:r>
      <w:r w:rsidRPr="005715CF">
        <w:rPr>
          <w:sz w:val="28"/>
          <w:szCs w:val="28"/>
        </w:rPr>
        <w:br/>
        <w:t>регулирования и торговли Республики Беларусь 12.01.2022 № 5</w:t>
      </w:r>
      <w:r w:rsidRPr="005715CF">
        <w:rPr>
          <w:color w:val="000080"/>
          <w:sz w:val="28"/>
          <w:szCs w:val="28"/>
        </w:rPr>
        <w:t xml:space="preserve"> «Об утверждении регламентов административных процедуры в области торговли и общественного питания</w:t>
      </w:r>
      <w:r>
        <w:rPr>
          <w:color w:val="000080"/>
          <w:sz w:val="28"/>
          <w:szCs w:val="28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3757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1"/>
            </w:pPr>
          </w:p>
        </w:tc>
      </w:tr>
    </w:tbl>
    <w:p w:rsidR="00EB02C7" w:rsidRDefault="00EB02C7">
      <w:pPr>
        <w:pStyle w:val="point"/>
      </w:pPr>
    </w:p>
    <w:p w:rsidR="00BC1DD5" w:rsidRPr="00EB02C7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EB02C7">
        <w:rPr>
          <w:sz w:val="28"/>
          <w:szCs w:val="28"/>
        </w:rPr>
        <w:t>1</w:t>
      </w:r>
      <w:r w:rsidRPr="00EB02C7">
        <w:rPr>
          <w:b/>
          <w:color w:val="FF0000"/>
          <w:sz w:val="28"/>
          <w:szCs w:val="28"/>
          <w:u w:val="single"/>
        </w:rPr>
        <w:t>. Особенности осуществления административной процедуры:</w:t>
      </w:r>
    </w:p>
    <w:p w:rsidR="00BC1DD5" w:rsidRPr="00EB02C7" w:rsidRDefault="00BC1DD5">
      <w:pPr>
        <w:pStyle w:val="underpoint"/>
        <w:rPr>
          <w:sz w:val="28"/>
          <w:szCs w:val="28"/>
        </w:rPr>
      </w:pPr>
      <w:r w:rsidRPr="00EB02C7">
        <w:rPr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EB02C7" w:rsidRDefault="00BC1DD5">
      <w:pPr>
        <w:pStyle w:val="underpoint"/>
        <w:rPr>
          <w:sz w:val="28"/>
          <w:szCs w:val="28"/>
        </w:rPr>
      </w:pPr>
      <w:proofErr w:type="gramStart"/>
      <w:r w:rsidRPr="00EB02C7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  <w:proofErr w:type="gramEnd"/>
    </w:p>
    <w:p w:rsidR="00BC1DD5" w:rsidRPr="00EB02C7" w:rsidRDefault="00BC1DD5">
      <w:pPr>
        <w:pStyle w:val="underpoint"/>
        <w:rPr>
          <w:sz w:val="28"/>
          <w:szCs w:val="28"/>
        </w:rPr>
      </w:pPr>
      <w:r w:rsidRPr="00EB02C7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постановление Совета Министров Республики Беларусь от 16 июля 2014 г. № 686 «О функционировании рынков»;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lastRenderedPageBreak/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EB02C7" w:rsidRDefault="00BC1DD5">
      <w:pPr>
        <w:pStyle w:val="underpoint"/>
        <w:rPr>
          <w:sz w:val="28"/>
          <w:szCs w:val="28"/>
        </w:rPr>
      </w:pPr>
      <w:r w:rsidRPr="00EB02C7">
        <w:rPr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:rsidR="00BC1DD5" w:rsidRPr="00EB02C7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EB02C7">
        <w:rPr>
          <w:b/>
          <w:color w:val="FF0000"/>
          <w:sz w:val="28"/>
          <w:szCs w:val="28"/>
          <w:u w:val="single"/>
        </w:rPr>
        <w:t>2. Документы и (или) сведения, необходимые для осуществления административной процедуры:</w:t>
      </w:r>
    </w:p>
    <w:p w:rsidR="00BC1DD5" w:rsidRPr="00EB02C7" w:rsidRDefault="00BC1DD5">
      <w:pPr>
        <w:pStyle w:val="underpoint"/>
        <w:rPr>
          <w:b/>
          <w:color w:val="FF0000"/>
          <w:sz w:val="28"/>
          <w:szCs w:val="28"/>
          <w:u w:val="single"/>
        </w:rPr>
      </w:pPr>
      <w:r w:rsidRPr="00EB02C7">
        <w:rPr>
          <w:b/>
          <w:color w:val="FF0000"/>
          <w:sz w:val="28"/>
          <w:szCs w:val="28"/>
          <w:u w:val="single"/>
        </w:rPr>
        <w:t>2.1. </w:t>
      </w:r>
      <w:proofErr w:type="gramStart"/>
      <w:r w:rsidRPr="00EB02C7">
        <w:rPr>
          <w:b/>
          <w:color w:val="FF0000"/>
          <w:sz w:val="28"/>
          <w:szCs w:val="28"/>
          <w:u w:val="single"/>
        </w:rPr>
        <w:t>представляемые</w:t>
      </w:r>
      <w:proofErr w:type="gramEnd"/>
      <w:r w:rsidRPr="00EB02C7">
        <w:rPr>
          <w:b/>
          <w:color w:val="FF0000"/>
          <w:sz w:val="28"/>
          <w:szCs w:val="28"/>
          <w:u w:val="single"/>
        </w:rPr>
        <w:t xml:space="preserve"> заинтересованным лицом: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6218"/>
        <w:gridCol w:w="2610"/>
      </w:tblGrid>
      <w:tr w:rsidR="00BC1DD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в письменной форме:</w:t>
            </w:r>
          </w:p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по почте;</w:t>
            </w:r>
          </w:p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нарочным (курьером)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1DD5" w:rsidRDefault="00BC1DD5">
      <w:pPr>
        <w:pStyle w:val="newncpi"/>
        <w:rPr>
          <w:sz w:val="28"/>
          <w:szCs w:val="28"/>
        </w:rPr>
      </w:pPr>
      <w:r>
        <w:t> </w:t>
      </w:r>
      <w:r w:rsidRPr="00EB02C7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EB02C7" w:rsidRPr="00EB02C7" w:rsidRDefault="00EB02C7">
      <w:pPr>
        <w:pStyle w:val="newncpi"/>
        <w:rPr>
          <w:sz w:val="28"/>
          <w:szCs w:val="28"/>
        </w:rPr>
      </w:pPr>
    </w:p>
    <w:p w:rsidR="00BC1DD5" w:rsidRPr="00EB02C7" w:rsidRDefault="00BC1DD5">
      <w:pPr>
        <w:pStyle w:val="underpoint"/>
        <w:rPr>
          <w:b/>
          <w:color w:val="FF0000"/>
          <w:sz w:val="28"/>
          <w:szCs w:val="28"/>
          <w:u w:val="single"/>
        </w:rPr>
      </w:pPr>
      <w:r w:rsidRPr="00EB02C7">
        <w:rPr>
          <w:b/>
          <w:color w:val="FF0000"/>
          <w:sz w:val="28"/>
          <w:szCs w:val="28"/>
          <w:u w:val="single"/>
        </w:rPr>
        <w:t>2.2. </w:t>
      </w:r>
      <w:proofErr w:type="gramStart"/>
      <w:r w:rsidRPr="00EB02C7">
        <w:rPr>
          <w:b/>
          <w:color w:val="FF0000"/>
          <w:sz w:val="28"/>
          <w:szCs w:val="28"/>
          <w:u w:val="single"/>
        </w:rPr>
        <w:t>запрашиваемые</w:t>
      </w:r>
      <w:proofErr w:type="gramEnd"/>
      <w:r w:rsidRPr="00EB02C7">
        <w:rPr>
          <w:b/>
          <w:color w:val="FF0000"/>
          <w:sz w:val="28"/>
          <w:szCs w:val="28"/>
          <w:u w:val="single"/>
        </w:rPr>
        <w:t xml:space="preserve">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6667"/>
      </w:tblGrid>
      <w:tr w:rsidR="00BC1DD5" w:rsidTr="00EB02C7">
        <w:trPr>
          <w:trHeight w:val="240"/>
        </w:trPr>
        <w:tc>
          <w:tcPr>
            <w:tcW w:w="19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B02C7">
              <w:rPr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0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B02C7">
              <w:rPr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 w:rsidTr="00EB02C7">
        <w:trPr>
          <w:trHeight w:val="240"/>
        </w:trPr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 xml:space="preserve">согласование схемы </w:t>
            </w:r>
            <w:proofErr w:type="spellStart"/>
            <w:r w:rsidRPr="00EB02C7">
              <w:rPr>
                <w:sz w:val="26"/>
                <w:szCs w:val="26"/>
              </w:rPr>
              <w:t>зооботанического</w:t>
            </w:r>
            <w:proofErr w:type="spellEnd"/>
            <w:r w:rsidRPr="00EB02C7">
              <w:rPr>
                <w:sz w:val="26"/>
                <w:szCs w:val="26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государственная ветеринарная служба по месту нахождения рынка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EB02C7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EB02C7">
        <w:rPr>
          <w:b/>
          <w:color w:val="FF0000"/>
          <w:sz w:val="28"/>
          <w:szCs w:val="28"/>
          <w:u w:val="single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1"/>
        <w:gridCol w:w="2291"/>
        <w:gridCol w:w="2282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6"/>
                <w:szCs w:val="26"/>
              </w:rPr>
            </w:pPr>
            <w:r w:rsidRPr="00EB02C7">
              <w:rPr>
                <w:sz w:val="26"/>
                <w:szCs w:val="26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lastRenderedPageBreak/>
        <w:t> </w:t>
      </w:r>
    </w:p>
    <w:p w:rsidR="00BC1DD5" w:rsidRPr="00EB02C7" w:rsidRDefault="00BC1DD5">
      <w:pPr>
        <w:pStyle w:val="newncpi"/>
        <w:rPr>
          <w:sz w:val="28"/>
          <w:szCs w:val="28"/>
        </w:rPr>
      </w:pPr>
      <w:r w:rsidRPr="00EB02C7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EB02C7" w:rsidRDefault="00BC1DD5">
      <w:pPr>
        <w:pStyle w:val="point"/>
        <w:rPr>
          <w:b/>
          <w:color w:val="FF0000"/>
          <w:sz w:val="28"/>
          <w:szCs w:val="28"/>
          <w:u w:val="single"/>
        </w:rPr>
      </w:pPr>
      <w:r w:rsidRPr="00EB02C7">
        <w:rPr>
          <w:b/>
          <w:color w:val="FF0000"/>
          <w:sz w:val="28"/>
          <w:szCs w:val="28"/>
          <w:u w:val="single"/>
        </w:rP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3"/>
        <w:gridCol w:w="3101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B02C7">
              <w:rPr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EB02C7" w:rsidRDefault="00BC1DD5">
            <w:pPr>
              <w:pStyle w:val="table10"/>
              <w:jc w:val="center"/>
              <w:rPr>
                <w:sz w:val="24"/>
                <w:szCs w:val="24"/>
              </w:rPr>
            </w:pPr>
            <w:r w:rsidRPr="00EB02C7">
              <w:rPr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8"/>
                <w:szCs w:val="28"/>
              </w:rPr>
            </w:pPr>
            <w:r w:rsidRPr="00EB02C7">
              <w:rPr>
                <w:sz w:val="28"/>
                <w:szCs w:val="28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EB02C7" w:rsidRDefault="00BC1DD5">
            <w:pPr>
              <w:pStyle w:val="table10"/>
              <w:rPr>
                <w:sz w:val="28"/>
                <w:szCs w:val="28"/>
              </w:rPr>
            </w:pPr>
            <w:r w:rsidRPr="00EB02C7">
              <w:rPr>
                <w:sz w:val="28"/>
                <w:szCs w:val="28"/>
              </w:rP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EB02C7" w:rsidRPr="00FD6CED" w:rsidRDefault="00EB02C7" w:rsidP="00EB02C7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EB02C7" w:rsidRPr="00FD6CED" w:rsidRDefault="00EB02C7" w:rsidP="00EB02C7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EB02C7" w:rsidRPr="00FD6CED" w:rsidRDefault="00EB02C7" w:rsidP="00EB02C7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EB02C7" w:rsidRPr="00FD6CED" w:rsidRDefault="00EB02C7" w:rsidP="00EB02C7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EB02C7" w:rsidRDefault="00EB02C7" w:rsidP="00EB02C7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2A0D76" w:rsidRDefault="002A0D76" w:rsidP="00EB02C7">
      <w:pPr>
        <w:pStyle w:val="ac"/>
        <w:spacing w:line="216" w:lineRule="auto"/>
        <w:ind w:left="4536"/>
        <w:jc w:val="both"/>
        <w:rPr>
          <w:szCs w:val="28"/>
        </w:rPr>
      </w:pPr>
      <w:bookmarkStart w:id="0" w:name="_GoBack"/>
      <w:bookmarkEnd w:id="0"/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</w:p>
    <w:p w:rsidR="00EB02C7" w:rsidRDefault="001D075E" w:rsidP="00EB02C7">
      <w:pPr>
        <w:pStyle w:val="ac"/>
        <w:spacing w:line="216" w:lineRule="auto"/>
        <w:ind w:left="4536"/>
        <w:jc w:val="both"/>
        <w:rPr>
          <w:szCs w:val="28"/>
        </w:rPr>
      </w:pPr>
      <w:r w:rsidRPr="001D075E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.45pt;margin-top:9.9pt;width:87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" strokecolor="white">
            <v:textbox>
              <w:txbxContent>
                <w:p w:rsidR="00EB02C7" w:rsidRDefault="00EB02C7" w:rsidP="00EB02C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proofErr w:type="spellStart"/>
      <w:r w:rsidR="00EB02C7">
        <w:rPr>
          <w:szCs w:val="28"/>
        </w:rPr>
        <w:t>Бобруйский</w:t>
      </w:r>
      <w:proofErr w:type="spellEnd"/>
      <w:r w:rsidR="00EB02C7">
        <w:rPr>
          <w:szCs w:val="28"/>
        </w:rPr>
        <w:t xml:space="preserve"> городской</w:t>
      </w:r>
    </w:p>
    <w:p w:rsidR="00EB02C7" w:rsidRDefault="00EB02C7" w:rsidP="00EB02C7">
      <w:pPr>
        <w:pStyle w:val="ac"/>
        <w:spacing w:line="216" w:lineRule="auto"/>
        <w:ind w:left="4536"/>
        <w:rPr>
          <w:szCs w:val="28"/>
        </w:rPr>
      </w:pPr>
      <w:r>
        <w:rPr>
          <w:szCs w:val="28"/>
        </w:rPr>
        <w:t>исполнительный комитет</w:t>
      </w:r>
    </w:p>
    <w:p w:rsidR="00EB02C7" w:rsidRDefault="00EB02C7" w:rsidP="00EB02C7">
      <w:pPr>
        <w:pStyle w:val="ac"/>
        <w:spacing w:line="216" w:lineRule="auto"/>
        <w:ind w:left="4536"/>
        <w:rPr>
          <w:b/>
          <w:sz w:val="26"/>
          <w:szCs w:val="26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EB02C7" w:rsidRDefault="00EB02C7" w:rsidP="00EB02C7">
      <w:pPr>
        <w:pStyle w:val="ac"/>
        <w:spacing w:line="216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 юридического лица  или  Ф.И.О.  ИП)</w:t>
      </w:r>
    </w:p>
    <w:p w:rsidR="00EB02C7" w:rsidRDefault="00EB02C7" w:rsidP="00EB02C7">
      <w:pPr>
        <w:pStyle w:val="ac"/>
        <w:spacing w:line="216" w:lineRule="auto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B02C7" w:rsidRDefault="00EB02C7" w:rsidP="00EB02C7">
      <w:pPr>
        <w:pStyle w:val="ac"/>
        <w:spacing w:line="216" w:lineRule="auto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EB02C7" w:rsidRDefault="00EB02C7" w:rsidP="00EB02C7">
      <w:pPr>
        <w:pStyle w:val="ac"/>
        <w:spacing w:line="216" w:lineRule="auto"/>
        <w:ind w:left="5256" w:firstLine="504"/>
        <w:jc w:val="center"/>
        <w:rPr>
          <w:sz w:val="18"/>
          <w:szCs w:val="18"/>
        </w:rPr>
      </w:pPr>
      <w:r>
        <w:rPr>
          <w:sz w:val="18"/>
          <w:szCs w:val="18"/>
        </w:rPr>
        <w:t>(юридический адрес  или адрес ИП)</w:t>
      </w:r>
    </w:p>
    <w:p w:rsidR="00EB02C7" w:rsidRDefault="00EB02C7" w:rsidP="00EB02C7">
      <w:pPr>
        <w:pStyle w:val="ac"/>
        <w:spacing w:line="216" w:lineRule="auto"/>
        <w:ind w:left="4536"/>
        <w:jc w:val="both"/>
        <w:rPr>
          <w:color w:val="000000"/>
          <w:sz w:val="26"/>
          <w:szCs w:val="26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телефон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:rsidR="00EB02C7" w:rsidRDefault="00EB02C7" w:rsidP="00EB02C7">
      <w:pPr>
        <w:pStyle w:val="ac"/>
        <w:spacing w:line="216" w:lineRule="auto"/>
        <w:ind w:left="4536"/>
        <w:jc w:val="both"/>
        <w:rPr>
          <w:color w:val="000000"/>
          <w:sz w:val="26"/>
          <w:szCs w:val="26"/>
        </w:rPr>
      </w:pPr>
    </w:p>
    <w:p w:rsidR="00EB02C7" w:rsidRDefault="00EB02C7" w:rsidP="00EB02C7">
      <w:pPr>
        <w:pStyle w:val="ac"/>
        <w:spacing w:line="216" w:lineRule="auto"/>
        <w:ind w:left="453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УНП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</w:p>
    <w:p w:rsidR="00EB02C7" w:rsidRDefault="00EB02C7" w:rsidP="00EB02C7">
      <w:pPr>
        <w:pStyle w:val="ac"/>
        <w:spacing w:line="216" w:lineRule="auto"/>
        <w:rPr>
          <w:b/>
          <w:color w:val="000000"/>
          <w:szCs w:val="28"/>
        </w:rPr>
      </w:pPr>
    </w:p>
    <w:p w:rsidR="00EB02C7" w:rsidRDefault="00EB02C7" w:rsidP="00EB02C7">
      <w:pPr>
        <w:pStyle w:val="ac"/>
        <w:ind w:left="5760" w:hanging="5760"/>
        <w:rPr>
          <w:b/>
          <w:sz w:val="16"/>
          <w:szCs w:val="16"/>
        </w:rPr>
      </w:pPr>
    </w:p>
    <w:p w:rsidR="00EB02C7" w:rsidRDefault="00EB02C7" w:rsidP="00EB02C7">
      <w:pPr>
        <w:pStyle w:val="ac"/>
        <w:ind w:left="0"/>
        <w:jc w:val="center"/>
        <w:rPr>
          <w:b/>
        </w:rPr>
      </w:pPr>
    </w:p>
    <w:p w:rsidR="00EB02C7" w:rsidRDefault="00EB02C7" w:rsidP="00EB02C7">
      <w:pPr>
        <w:pStyle w:val="ac"/>
        <w:ind w:left="0"/>
        <w:jc w:val="center"/>
        <w:rPr>
          <w:b/>
        </w:rPr>
      </w:pPr>
      <w:r>
        <w:rPr>
          <w:b/>
        </w:rPr>
        <w:t>ЗАЯВЛЕНИЕ</w:t>
      </w:r>
    </w:p>
    <w:p w:rsidR="00EB02C7" w:rsidRDefault="00EB02C7" w:rsidP="00EB02C7">
      <w:pPr>
        <w:pStyle w:val="ac"/>
        <w:ind w:left="0"/>
        <w:jc w:val="center"/>
        <w:rPr>
          <w:sz w:val="16"/>
          <w:szCs w:val="16"/>
        </w:rPr>
      </w:pPr>
    </w:p>
    <w:p w:rsidR="00EB02C7" w:rsidRDefault="00EB02C7" w:rsidP="00EB02C7">
      <w:pPr>
        <w:pStyle w:val="ac"/>
        <w:ind w:left="0" w:firstLine="567"/>
        <w:jc w:val="both"/>
        <w:rPr>
          <w:szCs w:val="28"/>
        </w:rPr>
      </w:pPr>
    </w:p>
    <w:p w:rsidR="00EB02C7" w:rsidRDefault="00EB02C7" w:rsidP="00EB02C7">
      <w:pPr>
        <w:pStyle w:val="ac"/>
        <w:ind w:left="0"/>
        <w:jc w:val="both"/>
        <w:rPr>
          <w:b/>
          <w:szCs w:val="28"/>
        </w:rPr>
      </w:pPr>
      <w:r>
        <w:rPr>
          <w:szCs w:val="28"/>
        </w:rPr>
        <w:t xml:space="preserve">          Просим согласовать </w:t>
      </w:r>
      <w:r>
        <w:rPr>
          <w:b/>
          <w:szCs w:val="28"/>
        </w:rPr>
        <w:t>схему (</w:t>
      </w:r>
      <w:proofErr w:type="spellStart"/>
      <w:r>
        <w:rPr>
          <w:b/>
          <w:szCs w:val="28"/>
        </w:rPr>
        <w:t>ы</w:t>
      </w:r>
      <w:proofErr w:type="spellEnd"/>
      <w:r>
        <w:rPr>
          <w:b/>
          <w:szCs w:val="28"/>
        </w:rPr>
        <w:t>) рынка (</w:t>
      </w:r>
      <w:proofErr w:type="spellStart"/>
      <w:r>
        <w:rPr>
          <w:b/>
          <w:szCs w:val="28"/>
        </w:rPr>
        <w:t>ов</w:t>
      </w:r>
      <w:proofErr w:type="spellEnd"/>
      <w:r>
        <w:rPr>
          <w:b/>
          <w:szCs w:val="28"/>
        </w:rPr>
        <w:t>), внесение изменений в схемы рынк</w:t>
      </w:r>
      <w:proofErr w:type="gramStart"/>
      <w:r>
        <w:rPr>
          <w:b/>
          <w:szCs w:val="28"/>
        </w:rPr>
        <w:t>а(</w:t>
      </w:r>
      <w:proofErr w:type="spellStart"/>
      <w:proofErr w:type="gramEnd"/>
      <w:r>
        <w:rPr>
          <w:b/>
          <w:szCs w:val="28"/>
        </w:rPr>
        <w:t>ов</w:t>
      </w:r>
      <w:proofErr w:type="spellEnd"/>
      <w:r>
        <w:rPr>
          <w:b/>
          <w:szCs w:val="28"/>
        </w:rPr>
        <w:t>)</w:t>
      </w:r>
      <w:r>
        <w:rPr>
          <w:szCs w:val="28"/>
        </w:rPr>
        <w:t>___________________________________________________</w:t>
      </w:r>
    </w:p>
    <w:p w:rsidR="00EB02C7" w:rsidRDefault="00EB02C7" w:rsidP="00EB02C7">
      <w:pPr>
        <w:pStyle w:val="ac"/>
        <w:ind w:left="4536"/>
        <w:rPr>
          <w:sz w:val="18"/>
          <w:szCs w:val="18"/>
        </w:rPr>
      </w:pPr>
      <w:r>
        <w:rPr>
          <w:sz w:val="18"/>
          <w:szCs w:val="18"/>
        </w:rPr>
        <w:t>(наименование рынка, адрес)</w:t>
      </w:r>
    </w:p>
    <w:p w:rsidR="00EB02C7" w:rsidRDefault="00EB02C7" w:rsidP="00EB02C7">
      <w:pPr>
        <w:pStyle w:val="ac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B02C7" w:rsidRDefault="00EB02C7" w:rsidP="00EB02C7">
      <w:pPr>
        <w:spacing w:line="240" w:lineRule="auto"/>
        <w:rPr>
          <w:b/>
          <w:bCs/>
          <w:sz w:val="28"/>
          <w:szCs w:val="28"/>
        </w:rPr>
      </w:pPr>
    </w:p>
    <w:p w:rsidR="00EB02C7" w:rsidRDefault="00EB02C7" w:rsidP="00EB02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(</w:t>
      </w:r>
      <w:proofErr w:type="spellStart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>) рынка (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 xml:space="preserve">) прилагаются:  в   </w:t>
      </w:r>
      <w:proofErr w:type="spellStart"/>
      <w:r>
        <w:rPr>
          <w:b/>
          <w:bCs/>
          <w:sz w:val="28"/>
          <w:szCs w:val="28"/>
        </w:rPr>
        <w:t>__________экз</w:t>
      </w:r>
      <w:proofErr w:type="spellEnd"/>
      <w:r>
        <w:rPr>
          <w:b/>
          <w:bCs/>
          <w:sz w:val="28"/>
          <w:szCs w:val="28"/>
        </w:rPr>
        <w:t>.</w:t>
      </w:r>
    </w:p>
    <w:p w:rsidR="00EB02C7" w:rsidRDefault="00EB02C7" w:rsidP="00EB02C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на ___________листах.</w:t>
      </w:r>
    </w:p>
    <w:p w:rsidR="00EB02C7" w:rsidRDefault="00EB02C7" w:rsidP="00EB02C7">
      <w:pPr>
        <w:pStyle w:val="ac"/>
        <w:ind w:left="0"/>
        <w:jc w:val="both"/>
        <w:rPr>
          <w:szCs w:val="28"/>
        </w:rPr>
      </w:pPr>
    </w:p>
    <w:p w:rsidR="00EB02C7" w:rsidRDefault="00EB02C7" w:rsidP="00EB02C7">
      <w:pPr>
        <w:pStyle w:val="ac"/>
        <w:ind w:left="0"/>
        <w:jc w:val="both"/>
        <w:rPr>
          <w:szCs w:val="28"/>
        </w:rPr>
      </w:pPr>
    </w:p>
    <w:p w:rsidR="00EB02C7" w:rsidRDefault="00EB02C7" w:rsidP="00EB02C7">
      <w:pPr>
        <w:pStyle w:val="ac"/>
        <w:ind w:left="0"/>
        <w:jc w:val="both"/>
        <w:rPr>
          <w:szCs w:val="28"/>
        </w:rPr>
      </w:pPr>
      <w:r>
        <w:rPr>
          <w:szCs w:val="28"/>
        </w:rPr>
        <w:t xml:space="preserve">« ___» ___________ 20 __ г. </w:t>
      </w:r>
    </w:p>
    <w:p w:rsidR="00EB02C7" w:rsidRDefault="00EB02C7" w:rsidP="00EB02C7">
      <w:pPr>
        <w:pStyle w:val="ac"/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___________            _______________________</w:t>
      </w:r>
    </w:p>
    <w:p w:rsidR="00EB02C7" w:rsidRDefault="00EB02C7" w:rsidP="00EB02C7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(Ф.И.О.)</w:t>
      </w:r>
      <w:r>
        <w:rPr>
          <w:sz w:val="26"/>
          <w:szCs w:val="26"/>
        </w:rPr>
        <w:t xml:space="preserve"> </w:t>
      </w:r>
    </w:p>
    <w:p w:rsidR="00EB02C7" w:rsidRDefault="00EB02C7" w:rsidP="00EB02C7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М.П.</w:t>
      </w: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pStyle w:val="ac"/>
        <w:ind w:left="4536"/>
        <w:jc w:val="both"/>
        <w:rPr>
          <w:sz w:val="26"/>
          <w:szCs w:val="26"/>
        </w:rPr>
      </w:pPr>
    </w:p>
    <w:p w:rsidR="00EB02C7" w:rsidRDefault="00EB02C7" w:rsidP="00EB02C7">
      <w:pPr>
        <w:autoSpaceDE w:val="0"/>
        <w:autoSpaceDN w:val="0"/>
        <w:adjustRightInd w:val="0"/>
        <w:spacing w:line="240" w:lineRule="auto"/>
        <w:rPr>
          <w:szCs w:val="30"/>
        </w:rPr>
      </w:pPr>
    </w:p>
    <w:p w:rsidR="00EB02C7" w:rsidRDefault="00EB02C7" w:rsidP="00EB02C7"/>
    <w:p w:rsidR="00EB02C7" w:rsidRDefault="00EB02C7" w:rsidP="00EB02C7"/>
    <w:p w:rsidR="00425D15" w:rsidRDefault="00425D15">
      <w:pPr>
        <w:pStyle w:val="newncpi"/>
      </w:pP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sectPr w:rsidR="00425D15" w:rsidSect="00EB02C7">
      <w:pgSz w:w="11906" w:h="16838"/>
      <w:pgMar w:top="567" w:right="567" w:bottom="567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4D" w:rsidRDefault="002D094D" w:rsidP="00BC1DD5">
      <w:pPr>
        <w:spacing w:after="0" w:line="240" w:lineRule="auto"/>
      </w:pPr>
      <w:r>
        <w:separator/>
      </w:r>
    </w:p>
  </w:endnote>
  <w:endnote w:type="continuationSeparator" w:id="0">
    <w:p w:rsidR="002D094D" w:rsidRDefault="002D094D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4D" w:rsidRDefault="002D094D" w:rsidP="00BC1DD5">
      <w:pPr>
        <w:spacing w:after="0" w:line="240" w:lineRule="auto"/>
      </w:pPr>
      <w:r>
        <w:separator/>
      </w:r>
    </w:p>
  </w:footnote>
  <w:footnote w:type="continuationSeparator" w:id="0">
    <w:p w:rsidR="002D094D" w:rsidRDefault="002D094D" w:rsidP="00BC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023ED1"/>
    <w:rsid w:val="001D075E"/>
    <w:rsid w:val="002A0D76"/>
    <w:rsid w:val="002D094D"/>
    <w:rsid w:val="004213D9"/>
    <w:rsid w:val="00425D15"/>
    <w:rsid w:val="00544B0F"/>
    <w:rsid w:val="00AB1D00"/>
    <w:rsid w:val="00BC1DD5"/>
    <w:rsid w:val="00BD76BB"/>
    <w:rsid w:val="00CD4E31"/>
    <w:rsid w:val="00EB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9"/>
  </w:style>
  <w:style w:type="paragraph" w:styleId="1">
    <w:name w:val="heading 1"/>
    <w:basedOn w:val="a"/>
    <w:next w:val="a"/>
    <w:link w:val="10"/>
    <w:uiPriority w:val="9"/>
    <w:qFormat/>
    <w:rsid w:val="00EB02C7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B0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02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EB02C7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B0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7</cp:revision>
  <dcterms:created xsi:type="dcterms:W3CDTF">2022-07-15T07:01:00Z</dcterms:created>
  <dcterms:modified xsi:type="dcterms:W3CDTF">2022-10-29T13:12:00Z</dcterms:modified>
</cp:coreProperties>
</file>