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F" w:rsidRDefault="005C2A5F" w:rsidP="005C2A5F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722222">
        <w:rPr>
          <w:color w:val="365F91" w:themeColor="accent1" w:themeShade="BF"/>
          <w:sz w:val="28"/>
        </w:rPr>
        <w:t>Г</w:t>
      </w:r>
      <w:r>
        <w:rPr>
          <w:color w:val="365F91" w:themeColor="accent1" w:themeShade="BF"/>
          <w:sz w:val="28"/>
        </w:rPr>
        <w:t xml:space="preserve">ЛАВА 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E330C5" w:rsidRDefault="00E330C5" w:rsidP="005C2A5F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C2A5F" w:rsidTr="005C2A5F">
        <w:tc>
          <w:tcPr>
            <w:tcW w:w="10881" w:type="dxa"/>
            <w:shd w:val="clear" w:color="auto" w:fill="F2DBDB" w:themeFill="accent2" w:themeFillTint="33"/>
          </w:tcPr>
          <w:p w:rsidR="005C2A5F" w:rsidRPr="005C2A5F" w:rsidRDefault="005C2A5F" w:rsidP="005C2A5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5C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648" w:tooltip="+" w:history="1">
              <w:r w:rsidRPr="005C2A5F"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подпункту 16.6.2</w:t>
              </w:r>
            </w:hyperlink>
            <w:r w:rsidRPr="005C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 переводе нежилого помещения </w:t>
            </w:r>
            <w:proofErr w:type="gramStart"/>
            <w:r w:rsidRPr="005C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C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жилое»</w:t>
            </w:r>
          </w:p>
          <w:p w:rsidR="005C2A5F" w:rsidRDefault="005C2A5F" w:rsidP="00A62C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30C5" w:rsidRPr="00E936AD" w:rsidRDefault="00E330C5" w:rsidP="00E330C5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E330C5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A5F" w:rsidRPr="00E330C5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C2A5F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5C2A5F" w:rsidRPr="005C2A5F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5C2A5F"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C2A5F" w:rsidRPr="005C2A5F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5C2A5F" w:rsidRPr="005C2A5F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5C2A5F"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5C2A5F" w:rsidRPr="005C2A5F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5C2A5F" w:rsidRPr="005C2A5F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5C2A5F"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5C2A5F" w:rsidRPr="005C2A5F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C2A5F" w:rsidRPr="005C2A5F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5C2A5F"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5C2A5F" w:rsidRPr="005C2A5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5C2A5F" w:rsidRPr="005C2A5F" w:rsidRDefault="00E330C5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5C2A5F"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5C2A5F" w:rsidRPr="005C2A5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 xml:space="preserve">1.4.1. согласно </w:t>
      </w:r>
      <w:hyperlink r:id="rId13" w:anchor="a1673" w:tooltip="+" w:history="1">
        <w:r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пункту 6</w:t>
        </w:r>
      </w:hyperlink>
      <w:r w:rsidRPr="005C2A5F">
        <w:rPr>
          <w:rFonts w:ascii="Times New Roman" w:hAnsi="Times New Roman" w:cs="Times New Roman"/>
          <w:sz w:val="28"/>
          <w:szCs w:val="28"/>
        </w:rPr>
        <w:t xml:space="preserve"> статьи 21 Жилищного кодекса Республики Беларусь нежилое помещение может быть переведено </w:t>
      </w:r>
      <w:proofErr w:type="gramStart"/>
      <w:r w:rsidRPr="005C2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A5F">
        <w:rPr>
          <w:rFonts w:ascii="Times New Roman" w:hAnsi="Times New Roman" w:cs="Times New Roman"/>
          <w:sz w:val="28"/>
          <w:szCs w:val="28"/>
        </w:rPr>
        <w:t> жилое при соответствии установленным для проживания санитарным и техническим требованиям;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 xml:space="preserve">1.4.2. обжалование административных решений, принятых Минским городским исполнительным комитетом, государственным учреждением «Администрация </w:t>
      </w:r>
      <w:r w:rsidRPr="005C2A5F">
        <w:rPr>
          <w:rFonts w:ascii="Times New Roman" w:hAnsi="Times New Roman" w:cs="Times New Roman"/>
          <w:sz w:val="28"/>
          <w:szCs w:val="28"/>
        </w:rPr>
        <w:lastRenderedPageBreak/>
        <w:t>Китайско-Белорусского индустриального парка «Великий камень», осуществляется в судебном порядке.</w:t>
      </w:r>
    </w:p>
    <w:p w:rsidR="005C2A5F" w:rsidRPr="00E330C5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5C2A5F" w:rsidRPr="00E330C5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E330C5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E330C5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p w:rsidR="005C2A5F" w:rsidRPr="005C2A5F" w:rsidRDefault="005C2A5F" w:rsidP="005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931"/>
        <w:gridCol w:w="4548"/>
      </w:tblGrid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5C2A5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первой</w:t>
              </w:r>
            </w:hyperlink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A5F" w:rsidTr="005C2A5F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A5F" w:rsidRPr="005C2A5F" w:rsidRDefault="005C2A5F" w:rsidP="005C2A5F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5C2A5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втором–седьмом</w:t>
        </w:r>
      </w:hyperlink>
      <w:r w:rsidRPr="005C2A5F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5C2A5F" w:rsidRPr="00E330C5" w:rsidRDefault="005C2A5F" w:rsidP="005C2A5F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E330C5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E330C5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6664"/>
      </w:tblGrid>
      <w:tr w:rsidR="005C2A5F" w:rsidRPr="005C2A5F" w:rsidTr="005C2A5F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C2A5F" w:rsidRPr="005C2A5F" w:rsidTr="005C2A5F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 существующих в момент выдачи информации правах и ограничениях (обременениях) прав </w:t>
            </w:r>
            <w:r w:rsidRPr="005C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объект недвижимого имущества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5C2A5F" w:rsidRPr="00E330C5" w:rsidRDefault="005C2A5F" w:rsidP="005C2A5F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lastRenderedPageBreak/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1626"/>
        <w:gridCol w:w="2272"/>
      </w:tblGrid>
      <w:tr w:rsidR="005C2A5F" w:rsidRPr="005C2A5F" w:rsidTr="005C2A5F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5C2A5F" w:rsidRPr="005C2A5F" w:rsidTr="005C2A5F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переводе нежилого помещения </w:t>
            </w:r>
            <w:proofErr w:type="gramStart"/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 жилое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5C2A5F" w:rsidRPr="005C2A5F" w:rsidRDefault="005C2A5F" w:rsidP="005C2A5F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5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C2A5F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5C2A5F" w:rsidRPr="00E330C5" w:rsidRDefault="005C2A5F" w:rsidP="005C2A5F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0C5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2922"/>
      </w:tblGrid>
      <w:tr w:rsidR="005C2A5F" w:rsidRPr="005C2A5F" w:rsidTr="005C2A5F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2A5F" w:rsidRPr="005C2A5F" w:rsidRDefault="005C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5C2A5F" w:rsidRPr="005C2A5F" w:rsidTr="005C2A5F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5C2A5F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5C2A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A5F" w:rsidRPr="005C2A5F" w:rsidRDefault="005C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5C2A5F" w:rsidRDefault="005C2A5F" w:rsidP="005C2A5F">
      <w:pPr>
        <w:pStyle w:val="newncpi0"/>
        <w:jc w:val="center"/>
      </w:pPr>
    </w:p>
    <w:p w:rsidR="00E330C5" w:rsidRDefault="00E330C5" w:rsidP="00E330C5">
      <w:pPr>
        <w:spacing w:line="230" w:lineRule="auto"/>
        <w:ind w:left="-567" w:right="141"/>
        <w:jc w:val="center"/>
        <w:rPr>
          <w:rFonts w:ascii="Cambria" w:hAnsi="Cambria"/>
          <w:b/>
          <w:color w:val="C00000"/>
          <w:sz w:val="28"/>
          <w:u w:val="single"/>
        </w:rPr>
      </w:pPr>
      <w:r w:rsidRPr="00FA5F22">
        <w:rPr>
          <w:rFonts w:ascii="Cambria" w:hAnsi="Cambria"/>
          <w:b/>
          <w:color w:val="C00000"/>
          <w:sz w:val="28"/>
          <w:u w:val="single"/>
        </w:rPr>
        <w:t>График приема службой «одно окно»</w:t>
      </w:r>
    </w:p>
    <w:p w:rsidR="00E330C5" w:rsidRPr="00FA5F22" w:rsidRDefault="00E330C5" w:rsidP="00E330C5">
      <w:pPr>
        <w:spacing w:after="0" w:line="228" w:lineRule="auto"/>
        <w:ind w:left="-567" w:right="142"/>
        <w:jc w:val="center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понедельник, суббота</w:t>
      </w:r>
      <w:r w:rsidRPr="00FA5F22">
        <w:rPr>
          <w:rFonts w:ascii="Cambria" w:hAnsi="Cambria"/>
          <w:sz w:val="28"/>
          <w:szCs w:val="28"/>
        </w:rPr>
        <w:t xml:space="preserve">  -  с 8.00 до 13.00; с 14.00 до 17.00;</w:t>
      </w:r>
    </w:p>
    <w:p w:rsidR="00E330C5" w:rsidRPr="00FA5F22" w:rsidRDefault="00E330C5" w:rsidP="00E330C5">
      <w:pPr>
        <w:spacing w:after="0" w:line="228" w:lineRule="auto"/>
        <w:ind w:left="-567" w:right="142"/>
        <w:jc w:val="center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вторник, четверг, пятница</w:t>
      </w:r>
      <w:r w:rsidRPr="00FA5F22">
        <w:rPr>
          <w:rFonts w:ascii="Cambria" w:hAnsi="Cambria"/>
          <w:sz w:val="28"/>
          <w:szCs w:val="28"/>
        </w:rPr>
        <w:t xml:space="preserve"> - с 8.00 до 18.00;   </w:t>
      </w:r>
      <w:r w:rsidRPr="00FA5F22">
        <w:rPr>
          <w:rFonts w:ascii="Cambria" w:hAnsi="Cambria"/>
          <w:b/>
          <w:sz w:val="28"/>
          <w:szCs w:val="28"/>
        </w:rPr>
        <w:t>среда</w:t>
      </w:r>
      <w:r w:rsidRPr="00FA5F22">
        <w:rPr>
          <w:rFonts w:ascii="Cambria" w:hAnsi="Cambria"/>
          <w:sz w:val="28"/>
          <w:szCs w:val="28"/>
        </w:rPr>
        <w:t xml:space="preserve"> -  с 8.00 до 20.00;</w:t>
      </w:r>
    </w:p>
    <w:p w:rsidR="00E330C5" w:rsidRDefault="00E330C5" w:rsidP="00E330C5">
      <w:pPr>
        <w:spacing w:after="0" w:line="228" w:lineRule="auto"/>
        <w:ind w:left="-567" w:right="142"/>
        <w:jc w:val="center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воскресенье — выходной</w:t>
      </w:r>
    </w:p>
    <w:p w:rsidR="00E330C5" w:rsidRPr="00FA5F22" w:rsidRDefault="00E330C5" w:rsidP="00E330C5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E330C5" w:rsidRPr="00FA5F22" w:rsidRDefault="00E330C5" w:rsidP="00E330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E330C5" w:rsidRPr="00FA5F22" w:rsidRDefault="00E330C5" w:rsidP="00E330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E330C5" w:rsidRPr="00FA5F22" w:rsidRDefault="00E330C5" w:rsidP="00E330C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E330C5" w:rsidRDefault="00E330C5" w:rsidP="00E330C5"/>
    <w:p w:rsidR="00DA7319" w:rsidRDefault="00E330C5">
      <w:bookmarkStart w:id="0" w:name="_GoBack"/>
      <w:bookmarkEnd w:id="0"/>
    </w:p>
    <w:sectPr w:rsidR="00DA7319" w:rsidSect="005C2A5F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F"/>
    <w:rsid w:val="003E6FA1"/>
    <w:rsid w:val="005C2A5F"/>
    <w:rsid w:val="008C0432"/>
    <w:rsid w:val="00BB70AF"/>
    <w:rsid w:val="00C97EDE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A5F"/>
    <w:rPr>
      <w:color w:val="0000FF" w:themeColor="hyperlink"/>
      <w:u w:val="single"/>
    </w:rPr>
  </w:style>
  <w:style w:type="paragraph" w:customStyle="1" w:styleId="titlep">
    <w:name w:val="titlep"/>
    <w:basedOn w:val="a"/>
    <w:rsid w:val="005C2A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5C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5C2A5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E330C5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A5F"/>
    <w:rPr>
      <w:color w:val="0000FF" w:themeColor="hyperlink"/>
      <w:u w:val="single"/>
    </w:rPr>
  </w:style>
  <w:style w:type="paragraph" w:customStyle="1" w:styleId="titlep">
    <w:name w:val="titlep"/>
    <w:basedOn w:val="a"/>
    <w:rsid w:val="005C2A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5C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5C2A5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E330C5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?d=144501&amp;a=68" TargetMode="External"/><Relationship Id="rId13" Type="http://schemas.openxmlformats.org/officeDocument/2006/relationships/hyperlink" Target="file:///C:\Users\admin\Downloads\tx.dll?d=244965&amp;a=16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tx.dll?d=244965&amp;a=1" TargetMode="External"/><Relationship Id="rId12" Type="http://schemas.openxmlformats.org/officeDocument/2006/relationships/hyperlink" Target="file:///C:\Users\admin\Downloads\tx.dll?d=466341&amp;a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x.dll?d=466341&amp;a=648" TargetMode="External"/><Relationship Id="rId11" Type="http://schemas.openxmlformats.org/officeDocument/2006/relationships/hyperlink" Target="file:///C:\Users\admin\Downloads\tx.dll?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tx.dll?d=144501&amp;a=203" TargetMode="External"/><Relationship Id="rId10" Type="http://schemas.openxmlformats.org/officeDocument/2006/relationships/hyperlink" Target="file:///C:\Users\admin\Downloads\tx.dll?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tx.dll?d=347250&amp;a=1" TargetMode="External"/><Relationship Id="rId14" Type="http://schemas.openxmlformats.org/officeDocument/2006/relationships/hyperlink" Target="file:///C:\Users\admin\Downloads\tx.dll?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2022-10-27T20:28:00Z</dcterms:created>
  <dcterms:modified xsi:type="dcterms:W3CDTF">2022-10-28T19:04:00Z</dcterms:modified>
</cp:coreProperties>
</file>