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4168" w14:textId="7BBDF746" w:rsidR="004304FF" w:rsidRPr="00174CD2" w:rsidRDefault="00174CD2" w:rsidP="00174CD2">
      <w:pPr>
        <w:spacing w:after="0" w:line="240" w:lineRule="auto"/>
        <w:ind w:firstLine="709"/>
        <w:jc w:val="both"/>
        <w:rPr>
          <w:rFonts w:ascii="Times New Roman" w:eastAsia="Times New Roman" w:hAnsi="Times New Roman"/>
          <w:b/>
          <w:sz w:val="30"/>
          <w:szCs w:val="30"/>
        </w:rPr>
      </w:pPr>
      <w:r w:rsidRPr="00174CD2">
        <w:rPr>
          <w:rFonts w:ascii="Times New Roman" w:eastAsia="Times New Roman" w:hAnsi="Times New Roman"/>
          <w:b/>
          <w:sz w:val="30"/>
          <w:szCs w:val="30"/>
        </w:rPr>
        <w:t xml:space="preserve">3. </w:t>
      </w:r>
      <w:r w:rsidR="00CE5C42" w:rsidRPr="00174CD2">
        <w:rPr>
          <w:rFonts w:ascii="Times New Roman" w:eastAsia="Times New Roman" w:hAnsi="Times New Roman"/>
          <w:b/>
          <w:sz w:val="30"/>
          <w:szCs w:val="30"/>
        </w:rPr>
        <w:t>Безопасность детей на каникулах</w:t>
      </w:r>
    </w:p>
    <w:p w14:paraId="3DEDC0C4" w14:textId="77777777" w:rsidR="004304FF" w:rsidRPr="00174CD2" w:rsidRDefault="004304FF" w:rsidP="00174CD2">
      <w:pPr>
        <w:spacing w:after="0" w:line="240" w:lineRule="auto"/>
        <w:ind w:firstLine="709"/>
        <w:jc w:val="both"/>
        <w:rPr>
          <w:rFonts w:ascii="Times New Roman" w:eastAsia="Times New Roman" w:hAnsi="Times New Roman"/>
          <w:b/>
          <w:sz w:val="30"/>
          <w:szCs w:val="30"/>
        </w:rPr>
      </w:pPr>
    </w:p>
    <w:p w14:paraId="208A0BA6" w14:textId="6508E436"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AEDA31D" w14:textId="77777777"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14:paraId="39977823"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02E8A013" w14:textId="0F7B37E9"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14:paraId="3151A5B6" w14:textId="6EFBF032"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244F026D" w14:textId="051C9873"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14:paraId="061CC8C6" w14:textId="77777777"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proofErr w:type="gramStart"/>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973D7E">
        <w:rPr>
          <w:rFonts w:ascii="Times New Roman" w:hAnsi="Times New Roman"/>
          <w:sz w:val="28"/>
          <w:szCs w:val="28"/>
        </w:rPr>
        <w:t xml:space="preserve">  </w:t>
      </w:r>
    </w:p>
    <w:p w14:paraId="05832D7C" w14:textId="220BFE90"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w:t>
      </w:r>
      <w:bookmarkStart w:id="0" w:name="_GoBack"/>
      <w:bookmarkEnd w:id="0"/>
      <w:r w:rsidRPr="00973D7E">
        <w:rPr>
          <w:rFonts w:ascii="Times New Roman" w:hAnsi="Times New Roman"/>
          <w:sz w:val="28"/>
          <w:szCs w:val="28"/>
        </w:rPr>
        <w:t>рят.</w:t>
      </w:r>
    </w:p>
    <w:p w14:paraId="1474B262" w14:textId="77777777"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5BEC264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0D845E7D"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2A2990D7"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w:t>
      </w:r>
      <w:r w:rsidRPr="00973D7E">
        <w:rPr>
          <w:rFonts w:ascii="Times New Roman" w:hAnsi="Times New Roman"/>
          <w:sz w:val="28"/>
          <w:szCs w:val="28"/>
        </w:rPr>
        <w:lastRenderedPageBreak/>
        <w:t xml:space="preserve">тяга отсутствует, пламя разворачивается в сторону, противоположную топочному проему - присутствует обратная тяга. </w:t>
      </w:r>
    </w:p>
    <w:p w14:paraId="17A6612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64E8B402" w14:textId="30C33AEF"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4E4E9115" w14:textId="4CB8A908" w:rsidR="004304FF" w:rsidRPr="00973D7E" w:rsidRDefault="00876119" w:rsidP="00876119">
      <w:pPr>
        <w:tabs>
          <w:tab w:val="left" w:pos="709"/>
        </w:tabs>
        <w:spacing w:after="0" w:line="240" w:lineRule="auto"/>
        <w:jc w:val="both"/>
        <w:rPr>
          <w:rFonts w:ascii="Times New Roman" w:hAnsi="Times New Roman"/>
          <w:sz w:val="28"/>
          <w:szCs w:val="28"/>
        </w:rPr>
      </w:pPr>
      <w:r w:rsidRPr="00105488">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7EE96235" w14:textId="77777777"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5A697A12" w14:textId="77777777"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1B7CF742" w14:textId="77777777"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242655FA"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6DBD17BB" w14:textId="77777777"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35A85C93"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lang w:val="en-US"/>
        </w:rPr>
        <w:t>IV</w:t>
      </w:r>
      <w:r w:rsidRPr="00973D7E">
        <w:rPr>
          <w:rFonts w:ascii="Times New Roman" w:hAnsi="Times New Roman"/>
          <w:b/>
          <w:sz w:val="28"/>
          <w:szCs w:val="28"/>
        </w:rPr>
        <w:t>.Палы травы.</w:t>
      </w:r>
      <w:proofErr w:type="gramEnd"/>
      <w:r w:rsidRPr="00973D7E">
        <w:rPr>
          <w:rFonts w:ascii="Times New Roman" w:hAnsi="Times New Roman"/>
          <w:b/>
          <w:sz w:val="28"/>
          <w:szCs w:val="28"/>
        </w:rPr>
        <w:t xml:space="preserve">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6E61B065" w14:textId="77777777"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w:t>
      </w:r>
      <w:r w:rsidRPr="00973D7E">
        <w:rPr>
          <w:sz w:val="28"/>
          <w:szCs w:val="28"/>
        </w:rPr>
        <w:lastRenderedPageBreak/>
        <w:t xml:space="preserve">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34B91584" w14:textId="77777777" w:rsidR="004304FF" w:rsidRPr="00973D7E" w:rsidRDefault="004304FF" w:rsidP="004304FF">
      <w:pPr>
        <w:pStyle w:val="a7"/>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3B7B487D" w14:textId="18924088"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004304FF" w:rsidRPr="00973D7E">
        <w:rPr>
          <w:rFonts w:eastAsia="Times New Roman"/>
          <w:szCs w:val="28"/>
        </w:rPr>
        <w:t>контроль за</w:t>
      </w:r>
      <w:proofErr w:type="gramEnd"/>
      <w:r w:rsidR="004304FF" w:rsidRPr="00973D7E">
        <w:rPr>
          <w:rFonts w:eastAsia="Times New Roman"/>
          <w:szCs w:val="28"/>
        </w:rPr>
        <w:t xml:space="preserve">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0675737A" w14:textId="41CB990D"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14:paraId="62DBBBD3"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22C189D0" w14:textId="77777777"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5D0A336" w14:textId="77777777" w:rsidR="004304FF" w:rsidRPr="00973D7E" w:rsidRDefault="004304FF" w:rsidP="00876119">
      <w:pPr>
        <w:spacing w:after="0" w:line="240" w:lineRule="auto"/>
        <w:ind w:firstLine="708"/>
        <w:jc w:val="both"/>
        <w:rPr>
          <w:rFonts w:ascii="Times New Roman" w:hAnsi="Times New Roman"/>
          <w:b/>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601246BA"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38302E01"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lastRenderedPageBreak/>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2B61AD70" w14:textId="77777777"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5D4769B1" w14:textId="77777777"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7AE9A7F" w14:textId="77777777" w:rsidR="004304FF" w:rsidRPr="00973D7E" w:rsidRDefault="004304FF" w:rsidP="00876119">
      <w:pPr>
        <w:pStyle w:val="a7"/>
        <w:spacing w:after="0"/>
        <w:ind w:firstLine="669"/>
        <w:jc w:val="both"/>
        <w:rPr>
          <w:sz w:val="28"/>
          <w:szCs w:val="28"/>
        </w:rPr>
      </w:pPr>
      <w:proofErr w:type="gramStart"/>
      <w:r w:rsidRPr="00973D7E">
        <w:rPr>
          <w:b/>
          <w:sz w:val="28"/>
          <w:szCs w:val="28"/>
          <w:lang w:val="en-US"/>
        </w:rPr>
        <w:t>V</w:t>
      </w:r>
      <w:r w:rsidRPr="00973D7E">
        <w:rPr>
          <w:b/>
          <w:sz w:val="28"/>
          <w:szCs w:val="28"/>
        </w:rPr>
        <w:t xml:space="preserve">. </w:t>
      </w:r>
      <w:r w:rsidRPr="00973D7E">
        <w:rPr>
          <w:b/>
          <w:iCs/>
          <w:sz w:val="28"/>
          <w:szCs w:val="28"/>
        </w:rPr>
        <w:t>Безопасность детей на каникулах.</w:t>
      </w:r>
      <w:proofErr w:type="gramEnd"/>
      <w:r w:rsidRPr="00973D7E">
        <w:rPr>
          <w:b/>
          <w:iCs/>
          <w:sz w:val="28"/>
          <w:szCs w:val="28"/>
        </w:rPr>
        <w:t xml:space="preserve">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069C2E5" w14:textId="77777777" w:rsidR="004304FF" w:rsidRPr="00973D7E" w:rsidRDefault="004304FF" w:rsidP="004304FF">
      <w:pPr>
        <w:pStyle w:val="a7"/>
        <w:spacing w:after="0"/>
        <w:ind w:firstLine="709"/>
        <w:jc w:val="both"/>
        <w:rPr>
          <w:sz w:val="28"/>
          <w:szCs w:val="28"/>
        </w:rPr>
      </w:pPr>
      <w:r w:rsidRPr="00973D7E">
        <w:rPr>
          <w:sz w:val="28"/>
          <w:szCs w:val="28"/>
        </w:rPr>
        <w:t>Для того</w:t>
      </w:r>
      <w:proofErr w:type="gramStart"/>
      <w:r w:rsidRPr="00973D7E">
        <w:rPr>
          <w:sz w:val="28"/>
          <w:szCs w:val="28"/>
        </w:rPr>
        <w:t>,</w:t>
      </w:r>
      <w:proofErr w:type="gramEnd"/>
      <w:r w:rsidRPr="00973D7E">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14668CFB" w14:textId="77777777"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D3B3F18" w14:textId="77777777"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24F04141" w14:textId="77777777"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00423AB" w14:textId="77777777"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29D934C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w:t>
      </w:r>
      <w:r w:rsidRPr="00973D7E">
        <w:rPr>
          <w:rFonts w:ascii="Times New Roman" w:eastAsia="Times New Roman" w:hAnsi="Times New Roman"/>
          <w:b/>
          <w:sz w:val="28"/>
          <w:szCs w:val="28"/>
        </w:rPr>
        <w:lastRenderedPageBreak/>
        <w:t>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proofErr w:type="gramStart"/>
      <w:r w:rsidRPr="00973D7E">
        <w:rPr>
          <w:rFonts w:ascii="Times New Roman" w:hAnsi="Times New Roman"/>
          <w:sz w:val="28"/>
          <w:szCs w:val="28"/>
        </w:rPr>
        <w:t>приуроченная</w:t>
      </w:r>
      <w:proofErr w:type="gramEnd"/>
      <w:r w:rsidRPr="00973D7E">
        <w:rPr>
          <w:rFonts w:ascii="Times New Roman" w:hAnsi="Times New Roman"/>
          <w:sz w:val="28"/>
          <w:szCs w:val="28"/>
        </w:rPr>
        <w:t xml:space="preserve"> к Международному дню гражданской обороны.</w:t>
      </w:r>
    </w:p>
    <w:p w14:paraId="0CCAB872" w14:textId="77777777" w:rsidR="004304FF" w:rsidRPr="00973D7E" w:rsidRDefault="004304FF" w:rsidP="00876119">
      <w:pPr>
        <w:pStyle w:val="21"/>
        <w:ind w:firstLine="360"/>
        <w:rPr>
          <w:b/>
        </w:rPr>
      </w:pPr>
      <w:r w:rsidRPr="00973D7E">
        <w:rPr>
          <w:b/>
        </w:rPr>
        <w:t xml:space="preserve">Акция состоит из 2 этапов: </w:t>
      </w:r>
    </w:p>
    <w:p w14:paraId="5812B472" w14:textId="77777777"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60A15ABF" w14:textId="77777777"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2923295B" w14:textId="77777777" w:rsidR="004304FF" w:rsidRPr="00973D7E" w:rsidRDefault="004304FF" w:rsidP="00876119">
      <w:pPr>
        <w:pStyle w:val="22"/>
        <w:ind w:right="0" w:firstLine="708"/>
        <w:jc w:val="both"/>
        <w:rPr>
          <w:b/>
          <w:szCs w:val="28"/>
        </w:rPr>
      </w:pPr>
      <w:r w:rsidRPr="00973D7E">
        <w:rPr>
          <w:b/>
          <w:szCs w:val="28"/>
        </w:rPr>
        <w:t>Услышав этот сигнал:</w:t>
      </w:r>
    </w:p>
    <w:p w14:paraId="44F644FA" w14:textId="4BC1FBCD" w:rsidR="004304FF" w:rsidRPr="00973D7E" w:rsidRDefault="004304FF" w:rsidP="00876119">
      <w:pPr>
        <w:pStyle w:val="22"/>
        <w:ind w:right="0" w:firstLine="708"/>
        <w:jc w:val="both"/>
        <w:rPr>
          <w:szCs w:val="28"/>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 к прослушиванию сообщения.</w:t>
      </w:r>
    </w:p>
    <w:p w14:paraId="36C0F826" w14:textId="651D3F40"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организации</w:t>
      </w:r>
      <w:r w:rsidR="00876119" w:rsidRPr="00973D7E">
        <w:rPr>
          <w:rFonts w:ascii="Times New Roman" w:hAnsi="Times New Roman"/>
          <w:b/>
          <w:sz w:val="28"/>
          <w:szCs w:val="28"/>
        </w:rPr>
        <w:t xml:space="preserve">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3FC8EAA" w14:textId="641EFD8C"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w:t>
      </w:r>
      <w:proofErr w:type="gramStart"/>
      <w:r w:rsidRPr="00973D7E">
        <w:rPr>
          <w:szCs w:val="28"/>
        </w:rPr>
        <w:t>согласно</w:t>
      </w:r>
      <w:proofErr w:type="gramEnd"/>
      <w:r w:rsidRPr="00973D7E">
        <w:rPr>
          <w:szCs w:val="28"/>
        </w:rPr>
        <w:t xml:space="preserve"> полученных указаний. </w:t>
      </w:r>
    </w:p>
    <w:sectPr w:rsidR="004304FF" w:rsidRPr="00973D7E" w:rsidSect="00930AE7">
      <w:headerReference w:type="default" r:id="rId9"/>
      <w:headerReference w:type="first" r:id="rId10"/>
      <w:pgSz w:w="11906" w:h="16838"/>
      <w:pgMar w:top="1134" w:right="707" w:bottom="993" w:left="1701"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5F1FB" w14:textId="77777777" w:rsidR="00CD60B3" w:rsidRDefault="00CD60B3" w:rsidP="003C3604">
      <w:pPr>
        <w:spacing w:after="0" w:line="240" w:lineRule="auto"/>
      </w:pPr>
      <w:r>
        <w:separator/>
      </w:r>
    </w:p>
  </w:endnote>
  <w:endnote w:type="continuationSeparator" w:id="0">
    <w:p w14:paraId="2D9C4F16" w14:textId="77777777" w:rsidR="00CD60B3" w:rsidRDefault="00CD60B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92137" w14:textId="77777777" w:rsidR="00CD60B3" w:rsidRDefault="00CD60B3" w:rsidP="003C3604">
      <w:pPr>
        <w:spacing w:after="0" w:line="240" w:lineRule="auto"/>
      </w:pPr>
      <w:r>
        <w:separator/>
      </w:r>
    </w:p>
  </w:footnote>
  <w:footnote w:type="continuationSeparator" w:id="0">
    <w:p w14:paraId="581983CD" w14:textId="77777777" w:rsidR="00CD60B3" w:rsidRDefault="00CD60B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474651"/>
      <w:docPartObj>
        <w:docPartGallery w:val="Page Numbers (Top of Page)"/>
        <w:docPartUnique/>
      </w:docPartObj>
    </w:sdtPr>
    <w:sdtContent>
      <w:p w14:paraId="00CA03F5" w14:textId="50A528BD" w:rsidR="00AD4AA8" w:rsidRDefault="00AD4AA8">
        <w:pPr>
          <w:pStyle w:val="a8"/>
          <w:jc w:val="right"/>
        </w:pPr>
        <w:r>
          <w:fldChar w:fldCharType="begin"/>
        </w:r>
        <w:r>
          <w:instrText>PAGE   \* MERGEFORMAT</w:instrText>
        </w:r>
        <w:r>
          <w:fldChar w:fldCharType="separate"/>
        </w:r>
        <w:r w:rsidR="00930AE7">
          <w:rPr>
            <w:noProof/>
          </w:rPr>
          <w:t>28</w:t>
        </w:r>
        <w:r>
          <w:fldChar w:fldCharType="end"/>
        </w:r>
      </w:p>
    </w:sdtContent>
  </w:sdt>
  <w:p w14:paraId="311A0D0F" w14:textId="78521A5B" w:rsidR="00105488" w:rsidRPr="004304FF" w:rsidRDefault="00105488" w:rsidP="004304FF">
    <w:pPr>
      <w:pStyle w:val="a8"/>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69312"/>
      <w:docPartObj>
        <w:docPartGallery w:val="Page Numbers (Top of Page)"/>
        <w:docPartUnique/>
      </w:docPartObj>
    </w:sdtPr>
    <w:sdtContent>
      <w:p w14:paraId="5B5F2355" w14:textId="59130890" w:rsidR="00AD4AA8" w:rsidRDefault="00AD4AA8">
        <w:pPr>
          <w:pStyle w:val="a8"/>
          <w:jc w:val="right"/>
        </w:pPr>
        <w:r>
          <w:fldChar w:fldCharType="begin"/>
        </w:r>
        <w:r>
          <w:instrText>PAGE   \* MERGEFORMAT</w:instrText>
        </w:r>
        <w:r>
          <w:fldChar w:fldCharType="separate"/>
        </w:r>
        <w:r w:rsidR="00930AE7">
          <w:rPr>
            <w:noProof/>
          </w:rPr>
          <w:t>27</w:t>
        </w:r>
        <w:r>
          <w:fldChar w:fldCharType="end"/>
        </w:r>
      </w:p>
    </w:sdtContent>
  </w:sdt>
  <w:p w14:paraId="31819A60" w14:textId="77777777" w:rsidR="00AD4AA8" w:rsidRDefault="00AD4A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0F79D7"/>
    <w:rsid w:val="00105488"/>
    <w:rsid w:val="00113CA1"/>
    <w:rsid w:val="00126402"/>
    <w:rsid w:val="00127BAF"/>
    <w:rsid w:val="001349F4"/>
    <w:rsid w:val="00145F53"/>
    <w:rsid w:val="0015709F"/>
    <w:rsid w:val="00174CD2"/>
    <w:rsid w:val="00176F0D"/>
    <w:rsid w:val="001A2628"/>
    <w:rsid w:val="001B0573"/>
    <w:rsid w:val="001B4426"/>
    <w:rsid w:val="001C4ABE"/>
    <w:rsid w:val="001C66E5"/>
    <w:rsid w:val="001D256F"/>
    <w:rsid w:val="001E1852"/>
    <w:rsid w:val="001E204C"/>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1338B"/>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0AE7"/>
    <w:rsid w:val="00934BCE"/>
    <w:rsid w:val="00941097"/>
    <w:rsid w:val="009441B5"/>
    <w:rsid w:val="00951C0E"/>
    <w:rsid w:val="00955B70"/>
    <w:rsid w:val="009579D4"/>
    <w:rsid w:val="00964837"/>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D4AA8"/>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15427"/>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D60B3"/>
    <w:rsid w:val="00CE4AE5"/>
    <w:rsid w:val="00CE4CBC"/>
    <w:rsid w:val="00CE5C42"/>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115D-D50B-4A43-9167-A7F3E73F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5</cp:revision>
  <cp:lastPrinted>2022-03-16T07:29:00Z</cp:lastPrinted>
  <dcterms:created xsi:type="dcterms:W3CDTF">2022-03-15T05:37:00Z</dcterms:created>
  <dcterms:modified xsi:type="dcterms:W3CDTF">2022-03-16T07:35:00Z</dcterms:modified>
</cp:coreProperties>
</file>