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52" w:rsidRPr="00F92F52" w:rsidRDefault="00F92F52" w:rsidP="00F92F52">
      <w:pPr>
        <w:pStyle w:val="newncpi0"/>
        <w:jc w:val="center"/>
      </w:pPr>
      <w:r w:rsidRPr="00F92F52">
        <w:t> </w:t>
      </w:r>
    </w:p>
    <w:p w:rsidR="00F92F52" w:rsidRPr="00F92F52" w:rsidRDefault="00F92F52" w:rsidP="00F92F52">
      <w:pPr>
        <w:pStyle w:val="newncpi0"/>
        <w:jc w:val="center"/>
      </w:pPr>
      <w:bookmarkStart w:id="0" w:name="a1"/>
      <w:bookmarkEnd w:id="0"/>
      <w:r w:rsidRPr="00F92F52">
        <w:rPr>
          <w:rStyle w:val="name"/>
        </w:rPr>
        <w:t>ПОСТАНОВЛЕНИЕ </w:t>
      </w:r>
      <w:r w:rsidRPr="00F92F52">
        <w:rPr>
          <w:rStyle w:val="promulgator"/>
        </w:rPr>
        <w:t>МИНИСТЕРСТВА ТРУДА И СОЦИАЛЬНОЙ ЗАЩИТЫ РЕСПУБЛИКИ БЕЛАРУСЬ</w:t>
      </w:r>
    </w:p>
    <w:p w:rsidR="00F92F52" w:rsidRPr="00F92F52" w:rsidRDefault="00F92F52" w:rsidP="00F92F52">
      <w:pPr>
        <w:pStyle w:val="newncpi"/>
        <w:ind w:firstLine="0"/>
        <w:jc w:val="center"/>
      </w:pPr>
      <w:r w:rsidRPr="00F92F52">
        <w:rPr>
          <w:rStyle w:val="datepr"/>
        </w:rPr>
        <w:t>31 декабря 2009 г.</w:t>
      </w:r>
      <w:r w:rsidRPr="00F92F52">
        <w:rPr>
          <w:rStyle w:val="number"/>
        </w:rPr>
        <w:t xml:space="preserve"> № 161</w:t>
      </w:r>
    </w:p>
    <w:p w:rsidR="00F92F52" w:rsidRPr="00F92F52" w:rsidRDefault="00F92F52" w:rsidP="00F92F52">
      <w:pPr>
        <w:pStyle w:val="title"/>
      </w:pPr>
      <w:r w:rsidRPr="00F92F52">
        <w:t xml:space="preserve">Об осуществлении </w:t>
      </w:r>
      <w:proofErr w:type="gramStart"/>
      <w:r w:rsidRPr="00F92F52">
        <w:t>контроля за</w:t>
      </w:r>
      <w:proofErr w:type="gramEnd"/>
      <w:r w:rsidRPr="00F92F52">
        <w:t xml:space="preserve"> соблюдением законодательства о пенсионном обеспечении</w:t>
      </w:r>
    </w:p>
    <w:p w:rsidR="00F92F52" w:rsidRPr="00F92F52" w:rsidRDefault="00F92F52" w:rsidP="00F92F52">
      <w:pPr>
        <w:pStyle w:val="preamble"/>
      </w:pPr>
      <w:proofErr w:type="gramStart"/>
      <w:r w:rsidRPr="00F92F52">
        <w:t xml:space="preserve">На основании </w:t>
      </w:r>
      <w:r w:rsidRPr="00F92F52">
        <w:rPr>
          <w:shd w:val="clear" w:color="auto" w:fill="FFFFFF"/>
        </w:rPr>
        <w:t>Указа</w:t>
      </w:r>
      <w:r w:rsidRPr="00F92F52">
        <w:t xml:space="preserve"> Президента Республики Беларусь от 16 октября 2009 г. № </w:t>
      </w:r>
      <w:r w:rsidRPr="00F92F52">
        <w:rPr>
          <w:shd w:val="clear" w:color="auto" w:fill="FFFFFF"/>
        </w:rPr>
        <w:t>510</w:t>
      </w:r>
      <w:r w:rsidRPr="00F92F52">
        <w:t xml:space="preserve"> «О совершенствовании контрольной (надзорной) деятельности в Республике Беларусь», </w:t>
      </w:r>
      <w:r w:rsidRPr="00F92F52">
        <w:t>подпункта 7.1</w:t>
      </w:r>
      <w:r w:rsidRPr="00F92F52">
        <w:t xml:space="preserve">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 «Вопросы Министерства труда и социальной защиты Республики Беларусь», в редакции постановления Совета Министров Республики Беларусь</w:t>
      </w:r>
      <w:proofErr w:type="gramEnd"/>
      <w:r w:rsidRPr="00F92F52">
        <w:t xml:space="preserve"> от 7 февраля 2005 г. № 127 Министерство труда и социальной защиты Республики Беларусь ПОСТАНОВЛЯЕТ:</w:t>
      </w:r>
    </w:p>
    <w:p w:rsidR="00F92F52" w:rsidRPr="00F92F52" w:rsidRDefault="00F92F52" w:rsidP="00F92F52">
      <w:pPr>
        <w:pStyle w:val="point"/>
      </w:pPr>
      <w:r w:rsidRPr="00F92F52">
        <w:t>1. Установить, что:</w:t>
      </w:r>
    </w:p>
    <w:p w:rsidR="00F92F52" w:rsidRPr="00F92F52" w:rsidRDefault="00F92F52" w:rsidP="00F92F52">
      <w:pPr>
        <w:pStyle w:val="underpoint"/>
      </w:pPr>
      <w:r w:rsidRPr="00F92F52">
        <w:t xml:space="preserve">1.1. основным методом осуществления </w:t>
      </w:r>
      <w:proofErr w:type="gramStart"/>
      <w:r w:rsidRPr="00F92F52">
        <w:t>контроля за</w:t>
      </w:r>
      <w:proofErr w:type="gramEnd"/>
      <w:r w:rsidRPr="00F92F52">
        <w:t xml:space="preserve"> соблюдением законодательства о пенсионном обеспечении является проведение проверки на предмет соблюдения проверяемым субъектом требований законодательства о пенсионном обеспечении, выполнения уполномоченными должностными лицами проверяемого субъекта возложенных на них обязанностей по данному вопросу;</w:t>
      </w:r>
    </w:p>
    <w:p w:rsidR="00F92F52" w:rsidRPr="00F92F52" w:rsidRDefault="00F92F52" w:rsidP="00F92F52">
      <w:pPr>
        <w:pStyle w:val="underpoint"/>
      </w:pPr>
      <w:r w:rsidRPr="00F92F52">
        <w:t>1.2. способами проведения проверки за соблюдением законодательства о пенсионном обеспечении являются:</w:t>
      </w:r>
    </w:p>
    <w:p w:rsidR="00F92F52" w:rsidRPr="00F92F52" w:rsidRDefault="00F92F52" w:rsidP="00F92F52">
      <w:pPr>
        <w:pStyle w:val="underpoint"/>
      </w:pPr>
      <w:r w:rsidRPr="00F92F52">
        <w:t>1.2.1. посещение и осмотр служебных, производственных и иных помещений (объектов) проверяемого субъекта;</w:t>
      </w:r>
    </w:p>
    <w:p w:rsidR="00F92F52" w:rsidRPr="00F92F52" w:rsidRDefault="00F92F52" w:rsidP="00F92F52">
      <w:pPr>
        <w:pStyle w:val="underpoint"/>
      </w:pPr>
      <w:r w:rsidRPr="00F92F52">
        <w:t>1.2.2. проверка у представителей проверяемого субъекта документов, удостоверяющих личность, и (или) документов, подтверждающих полномочия;</w:t>
      </w:r>
    </w:p>
    <w:p w:rsidR="00F92F52" w:rsidRPr="00F92F52" w:rsidRDefault="00F92F52" w:rsidP="00F92F52">
      <w:pPr>
        <w:pStyle w:val="underpoint"/>
      </w:pPr>
      <w:r w:rsidRPr="00F92F52">
        <w:t>1.2.3. в рамках вопросов, подлежащих проверке, истребование и получение от проверяемого субъекта необходимых для проверки документов (их копий), в том числе в электронном виде, иной необходимой информации, касающейся вопросов пенсионного обеспечения;</w:t>
      </w:r>
    </w:p>
    <w:p w:rsidR="00F92F52" w:rsidRPr="00F92F52" w:rsidRDefault="00F92F52" w:rsidP="00F92F52">
      <w:pPr>
        <w:pStyle w:val="underpoint"/>
      </w:pPr>
      <w:r w:rsidRPr="00F92F52">
        <w:t>1.2.4. истребование в пределах своей компетенции на безвозмездной основе у государственных органов, иных организаций и физических лиц, обладающих информацией и (или) документами, имеющими отношение к деятельности проверяемого субъекта, необходимой для проверки информации и (или) документов;</w:t>
      </w:r>
    </w:p>
    <w:p w:rsidR="00F92F52" w:rsidRPr="00F92F52" w:rsidRDefault="00F92F52" w:rsidP="00F92F52">
      <w:pPr>
        <w:pStyle w:val="underpoint"/>
      </w:pPr>
      <w:r w:rsidRPr="00F92F52">
        <w:t>1.2.5. получение доступа в пределах своей компетенции к базам и банкам данных проверяемого субъекта с учетом требований законодательства об информации, информатизации и защите информации;</w:t>
      </w:r>
    </w:p>
    <w:p w:rsidR="00F92F52" w:rsidRPr="00F92F52" w:rsidRDefault="00F92F52" w:rsidP="00F92F52">
      <w:pPr>
        <w:pStyle w:val="underpoint"/>
      </w:pPr>
      <w:r w:rsidRPr="00F92F52">
        <w:t>1.2.6. истребование письменных и устных объяснений от представителей проверяемого субъекта, иных лиц по вопросам, возникающим в ходе проверки;</w:t>
      </w:r>
    </w:p>
    <w:p w:rsidR="00F92F52" w:rsidRPr="00F92F52" w:rsidRDefault="00F92F52" w:rsidP="00F92F52">
      <w:pPr>
        <w:pStyle w:val="underpoint"/>
      </w:pPr>
      <w:r w:rsidRPr="00F92F52">
        <w:t>1.2.7. осуществление иных полномочий, предусмотренных законодательными актами.</w:t>
      </w:r>
    </w:p>
    <w:p w:rsidR="00F92F52" w:rsidRPr="00F92F52" w:rsidRDefault="00F92F52" w:rsidP="00F92F52">
      <w:pPr>
        <w:pStyle w:val="point"/>
      </w:pPr>
      <w:r w:rsidRPr="00F92F52">
        <w:lastRenderedPageBreak/>
        <w:t>2. Настоящее постановление вступает в силу после его официального опубликования.</w:t>
      </w:r>
    </w:p>
    <w:p w:rsidR="00F92F52" w:rsidRPr="00F92F52" w:rsidRDefault="00F92F52" w:rsidP="00F92F52">
      <w:pPr>
        <w:pStyle w:val="newncpi"/>
      </w:pPr>
      <w:r w:rsidRPr="00F92F52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F92F52" w:rsidRPr="00F92F52" w:rsidTr="00F92F5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92F52" w:rsidRPr="00F92F52" w:rsidRDefault="00F92F52">
            <w:pPr>
              <w:pStyle w:val="newncpi0"/>
              <w:jc w:val="left"/>
            </w:pPr>
            <w:r w:rsidRPr="00F92F52"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92F52" w:rsidRPr="00F92F52" w:rsidRDefault="00F92F52">
            <w:pPr>
              <w:pStyle w:val="newncpi0"/>
              <w:jc w:val="right"/>
            </w:pPr>
            <w:proofErr w:type="spellStart"/>
            <w:r w:rsidRPr="00F92F52">
              <w:rPr>
                <w:rStyle w:val="pers"/>
              </w:rPr>
              <w:t>П.П.Грушник</w:t>
            </w:r>
            <w:proofErr w:type="spellEnd"/>
          </w:p>
        </w:tc>
      </w:tr>
    </w:tbl>
    <w:p w:rsidR="00F92F52" w:rsidRPr="00F92F52" w:rsidRDefault="00F92F52" w:rsidP="00F92F52">
      <w:pPr>
        <w:pStyle w:val="newncpi"/>
      </w:pPr>
      <w:r w:rsidRPr="00F92F52">
        <w:t> </w:t>
      </w:r>
    </w:p>
    <w:tbl>
      <w:tblPr>
        <w:tblStyle w:val="tablencpi"/>
        <w:tblW w:w="3367" w:type="pct"/>
        <w:tblLook w:val="04A0" w:firstRow="1" w:lastRow="0" w:firstColumn="1" w:lastColumn="0" w:noHBand="0" w:noVBand="1"/>
      </w:tblPr>
      <w:tblGrid>
        <w:gridCol w:w="3604"/>
        <w:gridCol w:w="2704"/>
      </w:tblGrid>
      <w:tr w:rsidR="00F92F52" w:rsidRPr="00F92F52" w:rsidTr="00F92F52"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2F52" w:rsidRPr="00F92F52" w:rsidRDefault="00F92F52">
            <w:pPr>
              <w:pStyle w:val="agree"/>
            </w:pPr>
            <w:r w:rsidRPr="00F92F52">
              <w:t>СОГЛАСОВАНО</w:t>
            </w:r>
          </w:p>
          <w:p w:rsidR="00F92F52" w:rsidRPr="00F92F52" w:rsidRDefault="00F92F52">
            <w:pPr>
              <w:pStyle w:val="agree"/>
            </w:pPr>
            <w:r w:rsidRPr="00F92F52">
              <w:t>Председатель</w:t>
            </w:r>
            <w:r w:rsidRPr="00F92F52">
              <w:br/>
              <w:t xml:space="preserve">Брестского областного </w:t>
            </w:r>
            <w:r w:rsidRPr="00F92F52">
              <w:br/>
              <w:t>исполнительного комитета</w:t>
            </w:r>
          </w:p>
          <w:p w:rsidR="00F92F52" w:rsidRPr="00F92F52" w:rsidRDefault="00F92F52">
            <w:pPr>
              <w:pStyle w:val="agreefio"/>
            </w:pPr>
            <w:proofErr w:type="spellStart"/>
            <w:r w:rsidRPr="00F92F52">
              <w:t>К.А.Сумар</w:t>
            </w:r>
            <w:proofErr w:type="spellEnd"/>
          </w:p>
          <w:p w:rsidR="00F92F52" w:rsidRPr="00F92F52" w:rsidRDefault="00F92F52">
            <w:pPr>
              <w:pStyle w:val="agreedate"/>
            </w:pPr>
            <w:r w:rsidRPr="00F92F52">
              <w:t>30.12.2009</w:t>
            </w:r>
          </w:p>
        </w:tc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2F52" w:rsidRPr="00F92F52" w:rsidRDefault="00F92F52">
            <w:pPr>
              <w:pStyle w:val="agree"/>
            </w:pPr>
            <w:r w:rsidRPr="00F92F52">
              <w:t>СОГЛАСОВАНО</w:t>
            </w:r>
          </w:p>
          <w:p w:rsidR="00F92F52" w:rsidRPr="00F92F52" w:rsidRDefault="00F92F52">
            <w:pPr>
              <w:pStyle w:val="agree"/>
            </w:pPr>
            <w:r w:rsidRPr="00F92F52">
              <w:t>Председатель</w:t>
            </w:r>
            <w:r w:rsidRPr="00F92F52">
              <w:br/>
              <w:t xml:space="preserve">Витебского областного </w:t>
            </w:r>
            <w:r w:rsidRPr="00F92F52">
              <w:br/>
              <w:t>исполнительного комитета</w:t>
            </w:r>
          </w:p>
          <w:p w:rsidR="00F92F52" w:rsidRPr="00F92F52" w:rsidRDefault="00F92F52">
            <w:pPr>
              <w:pStyle w:val="agreefio"/>
            </w:pPr>
            <w:proofErr w:type="spellStart"/>
            <w:r w:rsidRPr="00F92F52">
              <w:t>А.Н.Косинец</w:t>
            </w:r>
            <w:proofErr w:type="spellEnd"/>
          </w:p>
          <w:p w:rsidR="00F92F52" w:rsidRPr="00F92F52" w:rsidRDefault="00F92F52">
            <w:pPr>
              <w:pStyle w:val="agreedate"/>
            </w:pPr>
            <w:r w:rsidRPr="00F92F52">
              <w:t>30.12.2009</w:t>
            </w:r>
          </w:p>
        </w:tc>
      </w:tr>
      <w:tr w:rsidR="00F92F52" w:rsidRPr="00F92F52" w:rsidTr="00F92F52"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2F52" w:rsidRPr="00F92F52" w:rsidRDefault="00F92F52">
            <w:pPr>
              <w:pStyle w:val="agree"/>
            </w:pPr>
            <w:r w:rsidRPr="00F92F52">
              <w:t> </w:t>
            </w:r>
          </w:p>
        </w:tc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2F52" w:rsidRPr="00F92F52" w:rsidRDefault="00F92F52">
            <w:pPr>
              <w:pStyle w:val="agree"/>
            </w:pPr>
            <w:r w:rsidRPr="00F92F52">
              <w:t> </w:t>
            </w:r>
          </w:p>
        </w:tc>
      </w:tr>
      <w:tr w:rsidR="00F92F52" w:rsidRPr="00F92F52" w:rsidTr="00F92F52"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2F52" w:rsidRPr="00F92F52" w:rsidRDefault="00F92F52">
            <w:pPr>
              <w:pStyle w:val="agree"/>
            </w:pPr>
            <w:r w:rsidRPr="00F92F52">
              <w:t>СОГЛАСОВАНО</w:t>
            </w:r>
          </w:p>
          <w:p w:rsidR="00F92F52" w:rsidRPr="00F92F52" w:rsidRDefault="00F92F52">
            <w:pPr>
              <w:pStyle w:val="agree"/>
            </w:pPr>
            <w:r w:rsidRPr="00F92F52">
              <w:t>Председатель</w:t>
            </w:r>
            <w:r w:rsidRPr="00F92F52">
              <w:br/>
              <w:t xml:space="preserve">Гомельского областного </w:t>
            </w:r>
            <w:r w:rsidRPr="00F92F52">
              <w:br/>
              <w:t>исполнительного комитета</w:t>
            </w:r>
          </w:p>
          <w:p w:rsidR="00F92F52" w:rsidRPr="00F92F52" w:rsidRDefault="00F92F52">
            <w:pPr>
              <w:pStyle w:val="agreefio"/>
            </w:pPr>
            <w:proofErr w:type="spellStart"/>
            <w:r w:rsidRPr="00F92F52">
              <w:t>А.С.Якобсон</w:t>
            </w:r>
            <w:proofErr w:type="spellEnd"/>
          </w:p>
          <w:p w:rsidR="00F92F52" w:rsidRPr="00F92F52" w:rsidRDefault="00F92F52">
            <w:pPr>
              <w:pStyle w:val="agreedate"/>
            </w:pPr>
            <w:r w:rsidRPr="00F92F52">
              <w:t>30.12.2009</w:t>
            </w:r>
          </w:p>
        </w:tc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2F52" w:rsidRPr="00F92F52" w:rsidRDefault="00F92F52">
            <w:pPr>
              <w:pStyle w:val="agree"/>
            </w:pPr>
            <w:r w:rsidRPr="00F92F52">
              <w:t>СОГЛАСОВАНО</w:t>
            </w:r>
          </w:p>
          <w:p w:rsidR="00F92F52" w:rsidRPr="00F92F52" w:rsidRDefault="00F92F52">
            <w:pPr>
              <w:pStyle w:val="agree"/>
            </w:pPr>
            <w:r w:rsidRPr="00F92F52">
              <w:t>Председатель</w:t>
            </w:r>
            <w:r w:rsidRPr="00F92F52">
              <w:br/>
              <w:t xml:space="preserve">Гродненского областного </w:t>
            </w:r>
            <w:r w:rsidRPr="00F92F52">
              <w:br/>
              <w:t>исполнительного комитета</w:t>
            </w:r>
          </w:p>
          <w:p w:rsidR="00F92F52" w:rsidRPr="00F92F52" w:rsidRDefault="00F92F52">
            <w:pPr>
              <w:pStyle w:val="agreefio"/>
            </w:pPr>
            <w:proofErr w:type="spellStart"/>
            <w:r w:rsidRPr="00F92F52">
              <w:t>В.Е.Савченко</w:t>
            </w:r>
            <w:proofErr w:type="spellEnd"/>
          </w:p>
          <w:p w:rsidR="00F92F52" w:rsidRPr="00F92F52" w:rsidRDefault="00F92F52">
            <w:pPr>
              <w:pStyle w:val="agreedate"/>
            </w:pPr>
            <w:r w:rsidRPr="00F92F52">
              <w:t>29.12.2009</w:t>
            </w:r>
          </w:p>
        </w:tc>
      </w:tr>
      <w:tr w:rsidR="00F92F52" w:rsidRPr="00F92F52" w:rsidTr="00F92F52"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2F52" w:rsidRPr="00F92F52" w:rsidRDefault="00F92F52">
            <w:pPr>
              <w:pStyle w:val="agree"/>
            </w:pPr>
            <w:r w:rsidRPr="00F92F52">
              <w:t> </w:t>
            </w:r>
          </w:p>
        </w:tc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2F52" w:rsidRPr="00F92F52" w:rsidRDefault="00F92F52">
            <w:pPr>
              <w:pStyle w:val="agree"/>
            </w:pPr>
            <w:r w:rsidRPr="00F92F52">
              <w:t> </w:t>
            </w:r>
          </w:p>
        </w:tc>
      </w:tr>
      <w:tr w:rsidR="00F92F52" w:rsidRPr="00F92F52" w:rsidTr="00F92F52"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2F52" w:rsidRPr="00F92F52" w:rsidRDefault="00F92F52">
            <w:pPr>
              <w:pStyle w:val="agree"/>
            </w:pPr>
            <w:r w:rsidRPr="00F92F52">
              <w:t>СОГЛАСОВАНО</w:t>
            </w:r>
          </w:p>
          <w:p w:rsidR="00F92F52" w:rsidRPr="00F92F52" w:rsidRDefault="00F92F52">
            <w:pPr>
              <w:pStyle w:val="agree"/>
            </w:pPr>
            <w:r w:rsidRPr="00F92F52">
              <w:t>Председатель</w:t>
            </w:r>
            <w:r w:rsidRPr="00F92F52">
              <w:br/>
              <w:t xml:space="preserve">Минского областного </w:t>
            </w:r>
            <w:r w:rsidRPr="00F92F52">
              <w:br/>
              <w:t>исполнительного комитета</w:t>
            </w:r>
          </w:p>
          <w:p w:rsidR="00F92F52" w:rsidRPr="00F92F52" w:rsidRDefault="00F92F52">
            <w:pPr>
              <w:pStyle w:val="agreefio"/>
            </w:pPr>
            <w:proofErr w:type="spellStart"/>
            <w:r w:rsidRPr="00F92F52">
              <w:t>Л.Ф.Крупец</w:t>
            </w:r>
            <w:proofErr w:type="spellEnd"/>
          </w:p>
          <w:p w:rsidR="00F92F52" w:rsidRPr="00F92F52" w:rsidRDefault="00F92F52">
            <w:pPr>
              <w:pStyle w:val="agreedate"/>
            </w:pPr>
            <w:r w:rsidRPr="00F92F52">
              <w:t>29.12.2009</w:t>
            </w:r>
          </w:p>
        </w:tc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2F52" w:rsidRPr="00F92F52" w:rsidRDefault="00F92F52">
            <w:pPr>
              <w:pStyle w:val="agree"/>
            </w:pPr>
            <w:r w:rsidRPr="00F92F52">
              <w:t>СОГЛАСОВАНО</w:t>
            </w:r>
          </w:p>
          <w:p w:rsidR="00F92F52" w:rsidRPr="00F92F52" w:rsidRDefault="00F92F52">
            <w:pPr>
              <w:pStyle w:val="agree"/>
            </w:pPr>
            <w:r w:rsidRPr="00F92F52">
              <w:t>Председатель</w:t>
            </w:r>
            <w:r w:rsidRPr="00F92F52">
              <w:br/>
              <w:t xml:space="preserve">Могилевского областного </w:t>
            </w:r>
            <w:r w:rsidRPr="00F92F52">
              <w:br/>
              <w:t>исполнительного комитета</w:t>
            </w:r>
          </w:p>
          <w:p w:rsidR="00F92F52" w:rsidRPr="00F92F52" w:rsidRDefault="00F92F52">
            <w:pPr>
              <w:pStyle w:val="agreefio"/>
            </w:pPr>
            <w:proofErr w:type="spellStart"/>
            <w:r w:rsidRPr="00F92F52">
              <w:t>П.М.Рудник</w:t>
            </w:r>
            <w:proofErr w:type="spellEnd"/>
          </w:p>
          <w:p w:rsidR="00F92F52" w:rsidRPr="00F92F52" w:rsidRDefault="00F92F52">
            <w:pPr>
              <w:pStyle w:val="agreedate"/>
            </w:pPr>
            <w:r w:rsidRPr="00F92F52">
              <w:t>29.12.2009</w:t>
            </w:r>
          </w:p>
        </w:tc>
      </w:tr>
      <w:tr w:rsidR="00F92F52" w:rsidRPr="00F92F52" w:rsidTr="00F92F52"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2F52" w:rsidRPr="00F92F52" w:rsidRDefault="00F92F52">
            <w:pPr>
              <w:pStyle w:val="agree"/>
            </w:pPr>
            <w:r w:rsidRPr="00F92F52">
              <w:t> </w:t>
            </w:r>
          </w:p>
        </w:tc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2F52" w:rsidRPr="00F92F52" w:rsidRDefault="00F92F52">
            <w:pPr>
              <w:pStyle w:val="agree"/>
            </w:pPr>
            <w:r w:rsidRPr="00F92F52">
              <w:t> </w:t>
            </w:r>
          </w:p>
        </w:tc>
      </w:tr>
      <w:tr w:rsidR="00F92F52" w:rsidRPr="00F92F52" w:rsidTr="00F92F52">
        <w:tc>
          <w:tcPr>
            <w:tcW w:w="28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2F52" w:rsidRPr="00F92F52" w:rsidRDefault="00F92F52">
            <w:pPr>
              <w:pStyle w:val="agree"/>
            </w:pPr>
            <w:r w:rsidRPr="00F92F52">
              <w:t>СОГЛАСОВАНО</w:t>
            </w:r>
          </w:p>
          <w:p w:rsidR="00F92F52" w:rsidRPr="00F92F52" w:rsidRDefault="00F92F52">
            <w:pPr>
              <w:pStyle w:val="agree"/>
            </w:pPr>
            <w:proofErr w:type="gramStart"/>
            <w:r w:rsidRPr="00F92F52">
              <w:t>Исполняющий</w:t>
            </w:r>
            <w:proofErr w:type="gramEnd"/>
            <w:r w:rsidRPr="00F92F52">
              <w:t xml:space="preserve"> обязанности </w:t>
            </w:r>
            <w:r w:rsidRPr="00F92F52">
              <w:br/>
              <w:t xml:space="preserve">председателя Минского городского </w:t>
            </w:r>
            <w:r w:rsidRPr="00F92F52">
              <w:br/>
              <w:t>исполнительного комитета</w:t>
            </w:r>
          </w:p>
          <w:p w:rsidR="00F92F52" w:rsidRPr="00F92F52" w:rsidRDefault="00F92F52">
            <w:pPr>
              <w:pStyle w:val="agreefio"/>
            </w:pPr>
            <w:proofErr w:type="spellStart"/>
            <w:r w:rsidRPr="00F92F52">
              <w:t>Н.А.Ладутько</w:t>
            </w:r>
            <w:proofErr w:type="spellEnd"/>
          </w:p>
          <w:p w:rsidR="00F92F52" w:rsidRPr="00F92F52" w:rsidRDefault="00F92F52">
            <w:pPr>
              <w:pStyle w:val="agreedate"/>
            </w:pPr>
            <w:r w:rsidRPr="00F92F52">
              <w:t>29.12.2009</w:t>
            </w:r>
          </w:p>
        </w:tc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2F52" w:rsidRPr="00F92F52" w:rsidRDefault="00F92F52">
            <w:pPr>
              <w:pStyle w:val="agree"/>
            </w:pPr>
            <w:r w:rsidRPr="00F92F52">
              <w:t> </w:t>
            </w:r>
          </w:p>
        </w:tc>
      </w:tr>
    </w:tbl>
    <w:p w:rsidR="00F92F52" w:rsidRPr="00F92F52" w:rsidRDefault="00F92F52" w:rsidP="00F92F52">
      <w:pPr>
        <w:pStyle w:val="newncpi"/>
      </w:pPr>
      <w:r w:rsidRPr="00F92F52">
        <w:t> </w:t>
      </w:r>
    </w:p>
    <w:p w:rsidR="006979D7" w:rsidRDefault="006979D7">
      <w:bookmarkStart w:id="1" w:name="_GoBack"/>
      <w:bookmarkEnd w:id="1"/>
    </w:p>
    <w:sectPr w:rsidR="0069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52"/>
    <w:rsid w:val="000A2ED7"/>
    <w:rsid w:val="00523AA3"/>
    <w:rsid w:val="006979D7"/>
    <w:rsid w:val="00F9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523AA3"/>
    <w:pPr>
      <w:keepNext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AA3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523AA3"/>
    <w:rPr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F92F52"/>
    <w:rPr>
      <w:color w:val="0038C8"/>
      <w:u w:val="single"/>
    </w:rPr>
  </w:style>
  <w:style w:type="paragraph" w:customStyle="1" w:styleId="title">
    <w:name w:val="title"/>
    <w:basedOn w:val="a"/>
    <w:rsid w:val="00F92F52"/>
    <w:pPr>
      <w:spacing w:before="360" w:after="360"/>
      <w:ind w:right="2268"/>
    </w:pPr>
    <w:rPr>
      <w:b/>
      <w:bCs/>
    </w:rPr>
  </w:style>
  <w:style w:type="paragraph" w:customStyle="1" w:styleId="agree">
    <w:name w:val="agree"/>
    <w:basedOn w:val="a"/>
    <w:rsid w:val="00F92F52"/>
    <w:pPr>
      <w:spacing w:after="28"/>
    </w:pPr>
    <w:rPr>
      <w:i/>
      <w:iCs/>
      <w:sz w:val="22"/>
      <w:szCs w:val="22"/>
    </w:rPr>
  </w:style>
  <w:style w:type="paragraph" w:customStyle="1" w:styleId="point">
    <w:name w:val="point"/>
    <w:basedOn w:val="a"/>
    <w:rsid w:val="00F92F52"/>
    <w:pPr>
      <w:spacing w:before="160" w:after="160"/>
      <w:ind w:firstLine="567"/>
      <w:jc w:val="both"/>
    </w:pPr>
  </w:style>
  <w:style w:type="paragraph" w:customStyle="1" w:styleId="underpoint">
    <w:name w:val="underpoint"/>
    <w:basedOn w:val="a"/>
    <w:rsid w:val="00F92F52"/>
    <w:pPr>
      <w:spacing w:before="160" w:after="160"/>
      <w:ind w:firstLine="567"/>
      <w:jc w:val="both"/>
    </w:pPr>
  </w:style>
  <w:style w:type="paragraph" w:customStyle="1" w:styleId="preamble">
    <w:name w:val="preamble"/>
    <w:basedOn w:val="a"/>
    <w:rsid w:val="00F92F52"/>
    <w:pPr>
      <w:spacing w:before="160" w:after="160"/>
      <w:ind w:firstLine="567"/>
      <w:jc w:val="both"/>
    </w:pPr>
  </w:style>
  <w:style w:type="paragraph" w:customStyle="1" w:styleId="agreefio">
    <w:name w:val="agreefio"/>
    <w:basedOn w:val="a"/>
    <w:rsid w:val="00F92F52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F92F52"/>
    <w:pPr>
      <w:jc w:val="both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F92F52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F92F52"/>
    <w:pPr>
      <w:spacing w:before="160" w:after="160"/>
      <w:jc w:val="both"/>
    </w:pPr>
  </w:style>
  <w:style w:type="character" w:customStyle="1" w:styleId="name">
    <w:name w:val="name"/>
    <w:basedOn w:val="a0"/>
    <w:rsid w:val="00F92F5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92F5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92F5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92F52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92F5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92F5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F92F52"/>
    <w:rPr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523AA3"/>
    <w:pPr>
      <w:keepNext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AA3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523AA3"/>
    <w:rPr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F92F52"/>
    <w:rPr>
      <w:color w:val="0038C8"/>
      <w:u w:val="single"/>
    </w:rPr>
  </w:style>
  <w:style w:type="paragraph" w:customStyle="1" w:styleId="title">
    <w:name w:val="title"/>
    <w:basedOn w:val="a"/>
    <w:rsid w:val="00F92F52"/>
    <w:pPr>
      <w:spacing w:before="360" w:after="360"/>
      <w:ind w:right="2268"/>
    </w:pPr>
    <w:rPr>
      <w:b/>
      <w:bCs/>
    </w:rPr>
  </w:style>
  <w:style w:type="paragraph" w:customStyle="1" w:styleId="agree">
    <w:name w:val="agree"/>
    <w:basedOn w:val="a"/>
    <w:rsid w:val="00F92F52"/>
    <w:pPr>
      <w:spacing w:after="28"/>
    </w:pPr>
    <w:rPr>
      <w:i/>
      <w:iCs/>
      <w:sz w:val="22"/>
      <w:szCs w:val="22"/>
    </w:rPr>
  </w:style>
  <w:style w:type="paragraph" w:customStyle="1" w:styleId="point">
    <w:name w:val="point"/>
    <w:basedOn w:val="a"/>
    <w:rsid w:val="00F92F52"/>
    <w:pPr>
      <w:spacing w:before="160" w:after="160"/>
      <w:ind w:firstLine="567"/>
      <w:jc w:val="both"/>
    </w:pPr>
  </w:style>
  <w:style w:type="paragraph" w:customStyle="1" w:styleId="underpoint">
    <w:name w:val="underpoint"/>
    <w:basedOn w:val="a"/>
    <w:rsid w:val="00F92F52"/>
    <w:pPr>
      <w:spacing w:before="160" w:after="160"/>
      <w:ind w:firstLine="567"/>
      <w:jc w:val="both"/>
    </w:pPr>
  </w:style>
  <w:style w:type="paragraph" w:customStyle="1" w:styleId="preamble">
    <w:name w:val="preamble"/>
    <w:basedOn w:val="a"/>
    <w:rsid w:val="00F92F52"/>
    <w:pPr>
      <w:spacing w:before="160" w:after="160"/>
      <w:ind w:firstLine="567"/>
      <w:jc w:val="both"/>
    </w:pPr>
  </w:style>
  <w:style w:type="paragraph" w:customStyle="1" w:styleId="agreefio">
    <w:name w:val="agreefio"/>
    <w:basedOn w:val="a"/>
    <w:rsid w:val="00F92F52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F92F52"/>
    <w:pPr>
      <w:jc w:val="both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F92F52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F92F52"/>
    <w:pPr>
      <w:spacing w:before="160" w:after="160"/>
      <w:jc w:val="both"/>
    </w:pPr>
  </w:style>
  <w:style w:type="character" w:customStyle="1" w:styleId="name">
    <w:name w:val="name"/>
    <w:basedOn w:val="a0"/>
    <w:rsid w:val="00F92F5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92F5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92F5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92F52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92F5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92F5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F92F52"/>
    <w:rPr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Зигмундовна</dc:creator>
  <cp:lastModifiedBy>Васильева Наталья Зигмундовна</cp:lastModifiedBy>
  <cp:revision>1</cp:revision>
  <dcterms:created xsi:type="dcterms:W3CDTF">2018-02-05T05:58:00Z</dcterms:created>
  <dcterms:modified xsi:type="dcterms:W3CDTF">2018-02-05T05:58:00Z</dcterms:modified>
</cp:coreProperties>
</file>